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757B7">
            <w:rPr>
              <w:b/>
              <w:bCs/>
              <w:color w:val="auto"/>
              <w:szCs w:val="22"/>
            </w:rPr>
            <w:t>212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7209C5">
            <w:rPr>
              <w:b/>
              <w:bCs/>
              <w:color w:val="auto"/>
              <w:szCs w:val="22"/>
            </w:rPr>
            <w:t>065</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0318FD">
            <w:rPr>
              <w:b/>
              <w:bCs/>
              <w:color w:val="auto"/>
              <w:szCs w:val="22"/>
            </w:rPr>
            <w:t>GENEROS ALIMENTICIOS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1557194180"/>
              <w:placeholder>
                <w:docPart w:val="7E96FB6F1D6F480F8819168F04DD659B"/>
              </w:placeholder>
            </w:sdtPr>
            <w:sdtEndPr/>
            <w:sdtContent>
              <w:r w:rsidR="00AE7002">
                <w:rPr>
                  <w:b/>
                  <w:bCs/>
                  <w:color w:val="auto"/>
                  <w:szCs w:val="22"/>
                </w:rPr>
                <w:t>CARLOS EDUARDO DE OLIVEIRA ERTHAL DISTRIBUIDORA DE CARNES</w:t>
              </w:r>
            </w:sdtContent>
          </w:sdt>
        </w:sdtContent>
      </w:sdt>
      <w:bookmarkEnd w:id="4"/>
    </w:p>
    <w:p w:rsidR="00DB7A0B" w:rsidRPr="00554422" w:rsidRDefault="00DB7A0B" w:rsidP="00DB7A0B">
      <w:pPr>
        <w:pStyle w:val="Corpodetexto"/>
        <w:spacing w:line="200" w:lineRule="atLeast"/>
        <w:ind w:left="4595"/>
        <w:rPr>
          <w:color w:val="auto"/>
          <w:szCs w:val="22"/>
        </w:rPr>
      </w:pPr>
    </w:p>
    <w:p w:rsidR="00DB7A0B" w:rsidRPr="00280327" w:rsidRDefault="00DE0D06" w:rsidP="00DB7A0B">
      <w:pPr>
        <w:pStyle w:val="Corpodetexto"/>
        <w:spacing w:line="200" w:lineRule="atLeast"/>
        <w:rPr>
          <w:color w:val="auto"/>
          <w:szCs w:val="22"/>
        </w:rPr>
      </w:pPr>
      <w:r w:rsidRPr="00554422">
        <w:rPr>
          <w:b/>
          <w:bCs/>
          <w:color w:val="auto"/>
          <w:szCs w:val="22"/>
        </w:rPr>
        <w:t xml:space="preserve">O FUNDO MUNICIPAL DE ASSISTÊNCIA SOCIAL, </w:t>
      </w:r>
      <w:r w:rsidRPr="00554422">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Pr="00554422">
        <w:rPr>
          <w:b/>
          <w:bCs/>
          <w:color w:val="auto"/>
          <w:szCs w:val="22"/>
        </w:rPr>
        <w:t xml:space="preserve"> SIMONE CRISTINA CAPOZI MACHADO DUTRA, </w:t>
      </w:r>
      <w:r w:rsidRPr="00554422">
        <w:rPr>
          <w:bCs/>
          <w:color w:val="auto"/>
          <w:szCs w:val="22"/>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554422">
        <w:rPr>
          <w:b/>
          <w:bCs/>
          <w:color w:val="auto"/>
          <w:szCs w:val="22"/>
        </w:rPr>
        <w:t>CONTRATANTE</w:t>
      </w:r>
      <w:r w:rsidR="00F706B5" w:rsidRPr="00554422">
        <w:rPr>
          <w:bCs/>
          <w:color w:val="auto"/>
          <w:szCs w:val="22"/>
        </w:rPr>
        <w:t>,</w:t>
      </w:r>
      <w:r w:rsidR="00DB7A0B" w:rsidRPr="00554422">
        <w:rPr>
          <w:color w:val="auto"/>
          <w:szCs w:val="22"/>
        </w:rPr>
        <w:t xml:space="preserve"> e por outro lado a </w:t>
      </w:r>
      <w:sdt>
        <w:sdtPr>
          <w:rPr>
            <w:b/>
            <w:bCs/>
            <w:color w:val="auto"/>
            <w:szCs w:val="22"/>
          </w:rPr>
          <w:id w:val="-1071883218"/>
          <w:placeholder>
            <w:docPart w:val="35C983C70BAA4C559F7E16912389D9EF"/>
          </w:placeholder>
        </w:sdtPr>
        <w:sdtEndPr/>
        <w:sdtContent>
          <w:r w:rsidR="00AE7002" w:rsidRPr="00AE7002">
            <w:rPr>
              <w:b/>
              <w:bCs/>
              <w:color w:val="auto"/>
              <w:szCs w:val="22"/>
            </w:rPr>
            <w:t>CARLOS EDUARDO DE OLIVEIRA ERTHAL DISTRIBUIDORA DE CARNES</w:t>
          </w:r>
        </w:sdtContent>
      </w:sdt>
      <w:r w:rsidR="00554422" w:rsidRPr="00554422">
        <w:rPr>
          <w:color w:val="auto"/>
          <w:szCs w:val="22"/>
        </w:rPr>
        <w:t xml:space="preserve"> inscrita no CNPJ/MF sob o nº </w:t>
      </w:r>
      <w:sdt>
        <w:sdtPr>
          <w:rPr>
            <w:color w:val="auto"/>
            <w:szCs w:val="22"/>
          </w:rPr>
          <w:id w:val="1110399737"/>
          <w:placeholder>
            <w:docPart w:val="4FC06F45B1114CE2A10C6FC7E9CED86B"/>
          </w:placeholder>
        </w:sdtPr>
        <w:sdtEndPr/>
        <w:sdtContent>
          <w:r w:rsidR="00AE7002">
            <w:rPr>
              <w:color w:val="auto"/>
              <w:szCs w:val="22"/>
            </w:rPr>
            <w:t>26.488.358/0001-07</w:t>
          </w:r>
        </w:sdtContent>
      </w:sdt>
      <w:r w:rsidR="00554422" w:rsidRPr="00554422">
        <w:rPr>
          <w:color w:val="auto"/>
          <w:szCs w:val="22"/>
        </w:rPr>
        <w:t xml:space="preserve">, situada na </w:t>
      </w:r>
      <w:r w:rsidR="00AE7002">
        <w:rPr>
          <w:color w:val="auto"/>
          <w:szCs w:val="22"/>
        </w:rPr>
        <w:t>Estrada para Águas Claras, s/nº - KM 01, Galpão, 1º Distrito</w:t>
      </w:r>
      <w:r w:rsidR="00554422" w:rsidRPr="00554422">
        <w:rPr>
          <w:color w:val="auto"/>
          <w:szCs w:val="22"/>
        </w:rPr>
        <w:t xml:space="preserve">, Bom Jardim/RJ, CEP: 28.660-000, neste ato representada por </w:t>
      </w:r>
      <w:r w:rsidR="00AE7002" w:rsidRPr="00AE7002">
        <w:rPr>
          <w:b/>
          <w:bCs/>
          <w:color w:val="auto"/>
          <w:szCs w:val="22"/>
        </w:rPr>
        <w:t>CARLOS EDUARDO DE OLIVEIRA ERTHAL</w:t>
      </w:r>
      <w:r w:rsidR="00554422" w:rsidRPr="00554422">
        <w:rPr>
          <w:b/>
          <w:bCs/>
          <w:color w:val="auto"/>
          <w:szCs w:val="22"/>
        </w:rPr>
        <w:t xml:space="preserve">, </w:t>
      </w:r>
      <w:r w:rsidR="00554422" w:rsidRPr="00554422">
        <w:rPr>
          <w:bCs/>
          <w:color w:val="auto"/>
          <w:szCs w:val="22"/>
        </w:rPr>
        <w:t xml:space="preserve">inscrito no CPF/MF sob o nº </w:t>
      </w:r>
      <w:r w:rsidR="00AE7002">
        <w:rPr>
          <w:bCs/>
          <w:color w:val="auto"/>
          <w:szCs w:val="22"/>
        </w:rPr>
        <w:t>996.410.117-15</w:t>
      </w:r>
      <w:r w:rsidR="00554422" w:rsidRPr="00554422">
        <w:rPr>
          <w:bCs/>
          <w:color w:val="auto"/>
          <w:szCs w:val="22"/>
        </w:rPr>
        <w:t xml:space="preserve"> e portador da Carteira </w:t>
      </w:r>
      <w:r w:rsidR="00AE7002">
        <w:rPr>
          <w:bCs/>
          <w:color w:val="auto"/>
          <w:szCs w:val="22"/>
        </w:rPr>
        <w:t>de Identidade nº 08.086.132-1</w:t>
      </w:r>
      <w:r w:rsidR="00554422" w:rsidRPr="00554422">
        <w:rPr>
          <w:bCs/>
          <w:color w:val="auto"/>
          <w:szCs w:val="22"/>
        </w:rPr>
        <w:t xml:space="preserve">, expedida em </w:t>
      </w:r>
      <w:r w:rsidR="00AE7002">
        <w:rPr>
          <w:bCs/>
          <w:color w:val="auto"/>
          <w:szCs w:val="22"/>
        </w:rPr>
        <w:t>02/02/2015</w:t>
      </w:r>
      <w:r w:rsidR="00554422" w:rsidRPr="00554422">
        <w:rPr>
          <w:bCs/>
          <w:color w:val="auto"/>
          <w:szCs w:val="22"/>
        </w:rPr>
        <w:t>, DETRAN/RJ</w:t>
      </w:r>
      <w:r w:rsidR="00554422" w:rsidRPr="00554422">
        <w:rPr>
          <w:szCs w:val="22"/>
        </w:rPr>
        <w:t xml:space="preserve"> </w:t>
      </w:r>
      <w:sdt>
        <w:sdtPr>
          <w:rPr>
            <w:szCs w:val="22"/>
          </w:rPr>
          <w:id w:val="1135835912"/>
        </w:sdtPr>
        <w:sdtEndPr/>
        <w:sdtContent/>
      </w:sdt>
      <w:r w:rsidR="00DB7A0B" w:rsidRPr="00554422">
        <w:rPr>
          <w:color w:val="auto"/>
          <w:szCs w:val="22"/>
        </w:rPr>
        <w:t xml:space="preserve">, a seguir denominada </w:t>
      </w:r>
      <w:r w:rsidR="00DB7A0B" w:rsidRPr="00554422">
        <w:rPr>
          <w:b/>
          <w:color w:val="auto"/>
          <w:szCs w:val="22"/>
        </w:rPr>
        <w:t>CONTRATADA</w:t>
      </w:r>
      <w:r w:rsidR="00DB7A0B" w:rsidRPr="00554422">
        <w:rPr>
          <w:color w:val="auto"/>
          <w:szCs w:val="22"/>
        </w:rPr>
        <w:t>, na modalidade</w:t>
      </w:r>
      <w:r w:rsidR="005D3A7F" w:rsidRPr="00554422">
        <w:rPr>
          <w:color w:val="auto"/>
          <w:szCs w:val="22"/>
        </w:rPr>
        <w:t xml:space="preserve"> </w:t>
      </w:r>
      <w:r w:rsidR="005D3A7F" w:rsidRPr="00554422">
        <w:rPr>
          <w:b/>
          <w:color w:val="auto"/>
          <w:szCs w:val="22"/>
        </w:rPr>
        <w:fldChar w:fldCharType="begin"/>
      </w:r>
      <w:r w:rsidR="005D3A7F" w:rsidRPr="00554422">
        <w:rPr>
          <w:b/>
          <w:color w:val="auto"/>
          <w:szCs w:val="22"/>
        </w:rPr>
        <w:instrText xml:space="preserve"> REF  Modalidade \* Caps  \* MERGEFORMAT </w:instrText>
      </w:r>
      <w:r w:rsidR="005D3A7F" w:rsidRPr="00554422">
        <w:rPr>
          <w:b/>
          <w:color w:val="auto"/>
          <w:szCs w:val="22"/>
        </w:rPr>
        <w:fldChar w:fldCharType="separate"/>
      </w:r>
      <w:sdt>
        <w:sdtPr>
          <w:rPr>
            <w:color w:val="auto"/>
            <w:szCs w:val="22"/>
          </w:rPr>
          <w:id w:val="1543170587"/>
          <w:placeholder>
            <w:docPart w:val="7139C8CE552B4AEC8A09A8C8907CEA1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F0ECD" w:rsidRPr="00FF0ECD">
            <w:rPr>
              <w:color w:val="auto"/>
              <w:szCs w:val="22"/>
            </w:rPr>
            <w:t>Pregão Presencial</w:t>
          </w:r>
        </w:sdtContent>
      </w:sdt>
      <w:r w:rsidR="005D3A7F" w:rsidRPr="00554422">
        <w:rPr>
          <w:b/>
          <w:color w:val="auto"/>
          <w:szCs w:val="22"/>
        </w:rPr>
        <w:fldChar w:fldCharType="end"/>
      </w:r>
      <w:r w:rsidR="00DB7A0B" w:rsidRPr="00554422">
        <w:rPr>
          <w:b/>
          <w:color w:val="auto"/>
          <w:szCs w:val="22"/>
        </w:rPr>
        <w:t xml:space="preserve"> </w:t>
      </w:r>
      <w:r w:rsidR="00DB7A0B" w:rsidRPr="00554422">
        <w:rPr>
          <w:color w:val="auto"/>
          <w:szCs w:val="22"/>
        </w:rPr>
        <w:t>nº</w:t>
      </w:r>
      <w:r w:rsidR="00370609" w:rsidRPr="00554422">
        <w:rPr>
          <w:color w:val="auto"/>
          <w:szCs w:val="22"/>
        </w:rPr>
        <w:t xml:space="preserve"> </w:t>
      </w:r>
      <w:r w:rsidR="007209C5" w:rsidRPr="00554422">
        <w:rPr>
          <w:color w:val="auto"/>
          <w:szCs w:val="22"/>
        </w:rPr>
        <w:t>065/2021</w:t>
      </w:r>
      <w:r w:rsidR="00DB7A0B" w:rsidRPr="00554422">
        <w:rPr>
          <w:color w:val="auto"/>
          <w:szCs w:val="22"/>
        </w:rPr>
        <w:t>, tipo</w:t>
      </w:r>
      <w:r w:rsidR="00AF07CC" w:rsidRPr="00554422">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sidRPr="00554422">
            <w:rPr>
              <w:color w:val="auto"/>
              <w:szCs w:val="22"/>
            </w:rPr>
            <w:t>MENOR PREÇO UNITÁRIO</w:t>
          </w:r>
        </w:sdtContent>
      </w:sdt>
      <w:r w:rsidR="00DB7A0B" w:rsidRPr="00554422">
        <w:rPr>
          <w:color w:val="auto"/>
          <w:szCs w:val="22"/>
        </w:rPr>
        <w:t>, previsto na Lei Federal nº. 10.520/2002, bem como no Decreto Municipal nº. 1.393/2005</w:t>
      </w:r>
      <w:r w:rsidR="006973EB" w:rsidRPr="00554422">
        <w:rPr>
          <w:color w:val="auto"/>
          <w:szCs w:val="22"/>
        </w:rPr>
        <w:t xml:space="preserve">, </w:t>
      </w:r>
      <w:r w:rsidR="00DB7A0B" w:rsidRPr="00554422">
        <w:rPr>
          <w:color w:val="auto"/>
          <w:szCs w:val="22"/>
        </w:rPr>
        <w:t xml:space="preserve">constante dos autos do </w:t>
      </w:r>
      <w:r w:rsidR="0027655F" w:rsidRPr="00554422">
        <w:rPr>
          <w:color w:val="auto"/>
          <w:szCs w:val="22"/>
        </w:rPr>
        <w:t xml:space="preserve">Processo Administrativo nº </w:t>
      </w:r>
      <w:r w:rsidRPr="00554422">
        <w:rPr>
          <w:color w:val="auto"/>
          <w:szCs w:val="22"/>
        </w:rPr>
        <w:t>4176</w:t>
      </w:r>
      <w:r w:rsidR="0027655F" w:rsidRPr="00554422">
        <w:rPr>
          <w:color w:val="auto"/>
          <w:szCs w:val="22"/>
        </w:rPr>
        <w:t>/2021</w:t>
      </w:r>
      <w:r w:rsidRPr="00554422">
        <w:rPr>
          <w:color w:val="auto"/>
          <w:szCs w:val="22"/>
        </w:rPr>
        <w:t xml:space="preserve"> em nome da Secretaria Municipal de Assistência Social e Direitos Humanos</w:t>
      </w:r>
      <w:r w:rsidR="00DB7A0B" w:rsidRPr="00554422">
        <w:rPr>
          <w:color w:val="auto"/>
          <w:szCs w:val="22"/>
        </w:rPr>
        <w:t>, acordam e ajustam firmar o presente Contrato, nos termos da Lei 8.666, de 21 de junho de 1993, suas</w:t>
      </w:r>
      <w:r w:rsidR="00DB7A0B" w:rsidRPr="00280327">
        <w:rPr>
          <w:color w:val="auto"/>
          <w:szCs w:val="22"/>
        </w:rPr>
        <w:t xml:space="preserve">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E0D06" w:rsidRPr="000318FD" w:rsidRDefault="00517250" w:rsidP="00DE0D06">
      <w:pPr>
        <w:spacing w:after="200"/>
        <w:jc w:val="both"/>
        <w:rPr>
          <w:color w:val="auto"/>
          <w:szCs w:val="22"/>
        </w:rPr>
      </w:pPr>
      <w:r w:rsidRPr="00280327">
        <w:rPr>
          <w:color w:val="auto"/>
          <w:szCs w:val="22"/>
        </w:rPr>
        <w:t>Constitui o presente objeto</w:t>
      </w:r>
      <w:r w:rsidR="00DE0D06">
        <w:rPr>
          <w:color w:val="auto"/>
          <w:szCs w:val="22"/>
        </w:rPr>
        <w:t xml:space="preserve"> a</w:t>
      </w:r>
      <w:r w:rsidR="00DA2F90" w:rsidRPr="00DA2F90">
        <w:rPr>
          <w:color w:val="auto"/>
          <w:szCs w:val="22"/>
        </w:rPr>
        <w:t xml:space="preserve"> </w:t>
      </w:r>
      <w:r w:rsidR="00DE0D06" w:rsidRPr="000318FD">
        <w:rPr>
          <w:color w:val="auto"/>
          <w:szCs w:val="22"/>
        </w:rPr>
        <w:t>aquisição de itens de alimentação provenientes de recursos federais na forma da Portaria nº 369 de 29 de abril de 2020 do Ministério da Cidadania</w:t>
      </w:r>
      <w:r w:rsidR="000559AA">
        <w:rPr>
          <w:color w:val="auto"/>
          <w:szCs w:val="22"/>
        </w:rPr>
        <w:t xml:space="preserve">, </w:t>
      </w:r>
      <w:r w:rsidR="000318FD">
        <w:rPr>
          <w:color w:val="auto"/>
          <w:szCs w:val="22"/>
        </w:rPr>
        <w:t>c</w:t>
      </w:r>
      <w:r w:rsidR="000559AA">
        <w:rPr>
          <w:color w:val="auto"/>
          <w:szCs w:val="22"/>
        </w:rPr>
        <w:t>o</w:t>
      </w:r>
      <w:r w:rsidR="00DE0D06" w:rsidRPr="000318FD">
        <w:rPr>
          <w:color w:val="auto"/>
          <w:szCs w:val="22"/>
        </w:rPr>
        <w:t>nforme Especificações no Anexo I do Termo de Referência.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87737870"/>
          <w:placeholder>
            <w:docPart w:val="4173E66E57794B1EAB03433D962E226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F0ECD" w:rsidRPr="00FF0EC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7209C5">
        <w:rPr>
          <w:color w:val="auto"/>
          <w:szCs w:val="22"/>
        </w:rPr>
        <w:t>065/2021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00AE7002" w:rsidRPr="00AE7002">
        <w:rPr>
          <w:b/>
          <w:color w:val="auto"/>
          <w:szCs w:val="22"/>
        </w:rPr>
        <w:t>R$9.882,00 (nove mil, oitocentos e oitenta e dois reais)</w:t>
      </w:r>
      <w:r w:rsidR="00364F05">
        <w:rPr>
          <w:b/>
          <w:color w:val="auto"/>
          <w:szCs w:val="22"/>
        </w:rPr>
        <w:t>,</w:t>
      </w:r>
      <w:r w:rsidR="00364F05" w:rsidRPr="00364F05">
        <w:rPr>
          <w:b/>
          <w:color w:val="auto"/>
          <w:szCs w:val="22"/>
        </w:rPr>
        <w:t xml:space="preserve"> </w:t>
      </w:r>
      <w:r w:rsidR="00020627">
        <w:rPr>
          <w:b/>
          <w:color w:val="auto"/>
          <w:szCs w:val="22"/>
        </w:rPr>
        <w:t>pelo</w:t>
      </w:r>
      <w:r w:rsidR="00AE7002">
        <w:rPr>
          <w:b/>
          <w:color w:val="auto"/>
          <w:szCs w:val="22"/>
        </w:rPr>
        <w:t>s itens 6,7,8.</w:t>
      </w:r>
    </w:p>
    <w:p w:rsidR="00DB7A0B" w:rsidRDefault="00DB7A0B" w:rsidP="00DB7A0B">
      <w:pPr>
        <w:pStyle w:val="Corpodetexto"/>
        <w:spacing w:line="200" w:lineRule="atLeast"/>
        <w:rPr>
          <w:color w:val="auto"/>
          <w:szCs w:val="22"/>
        </w:rPr>
      </w:pPr>
    </w:p>
    <w:p w:rsidR="00DA2F90" w:rsidRDefault="00020627" w:rsidP="000318FD">
      <w:pPr>
        <w:pStyle w:val="Corpodetexto"/>
        <w:rPr>
          <w:bCs/>
          <w:color w:val="auto"/>
          <w:szCs w:val="22"/>
        </w:rPr>
      </w:pPr>
      <w:r w:rsidRPr="00020627">
        <w:rPr>
          <w:b/>
          <w:bCs/>
          <w:color w:val="auto"/>
          <w:szCs w:val="22"/>
        </w:rPr>
        <w:t>CLÁUSULA TERCEIRA - DINÂMICA DE EXECUÇÃO E RECEBIMENTO DO CONTRATO</w:t>
      </w:r>
      <w:r w:rsidR="00DE0D06">
        <w:rPr>
          <w:b/>
          <w:bCs/>
          <w:color w:val="auto"/>
          <w:szCs w:val="22"/>
        </w:rPr>
        <w:br/>
      </w:r>
      <w:r w:rsidR="000318FD" w:rsidRPr="000318FD">
        <w:rPr>
          <w:bCs/>
          <w:color w:val="auto"/>
          <w:szCs w:val="22"/>
        </w:rPr>
        <w:t>A Administração emitirá por escrito ordem de fornecimento, com a quantidade e identificação dos itens que serão fornecidos, o local de fornecimento, o prazo máximo para a entrega, a identificação e assinatura do gestor responsável pela emissão da ordem e a identificação da pessoa jurídica a que se destina a ordem.</w:t>
      </w:r>
    </w:p>
    <w:p w:rsidR="00A757B7" w:rsidRPr="000318FD" w:rsidRDefault="00A757B7" w:rsidP="000318FD">
      <w:pPr>
        <w:pStyle w:val="Corpodetexto"/>
        <w:rPr>
          <w:b/>
          <w:bCs/>
          <w:color w:val="auto"/>
          <w:szCs w:val="22"/>
        </w:rPr>
      </w:pPr>
    </w:p>
    <w:p w:rsidR="00C148E0" w:rsidRDefault="006B621E" w:rsidP="00DA2F90">
      <w:pPr>
        <w:pStyle w:val="Corpodetexto"/>
        <w:spacing w:line="200" w:lineRule="atLeast"/>
        <w:rPr>
          <w:bCs/>
          <w:color w:val="auto"/>
          <w:szCs w:val="22"/>
        </w:rPr>
      </w:pPr>
      <w:r>
        <w:rPr>
          <w:b/>
          <w:bCs/>
          <w:color w:val="auto"/>
          <w:szCs w:val="22"/>
        </w:rPr>
        <w:lastRenderedPageBreak/>
        <w:t xml:space="preserve">Parágrafo </w:t>
      </w:r>
      <w:r w:rsidR="000318FD">
        <w:rPr>
          <w:b/>
          <w:bCs/>
          <w:color w:val="auto"/>
          <w:szCs w:val="22"/>
        </w:rPr>
        <w:t>Primeiro</w:t>
      </w:r>
      <w:r w:rsidRPr="006B621E">
        <w:rPr>
          <w:bCs/>
          <w:color w:val="auto"/>
          <w:szCs w:val="22"/>
        </w:rPr>
        <w:t xml:space="preserve"> –</w:t>
      </w:r>
      <w:r w:rsidR="00C148E0">
        <w:rPr>
          <w:bCs/>
          <w:color w:val="auto"/>
          <w:szCs w:val="22"/>
        </w:rPr>
        <w:t xml:space="preserve"> </w:t>
      </w:r>
      <w:r w:rsidR="00C148E0" w:rsidRPr="00C148E0">
        <w:rPr>
          <w:bCs/>
          <w:color w:val="auto"/>
          <w:szCs w:val="22"/>
        </w:rPr>
        <w:t>Os itens a serem adquiridos serão fornecidos em remessa única, conforme ordem de fornecimento, em prazo máximo de 05 (cinco) dias úteis após o recebimento desta, no Lar para Idosos Frederico Meyer, situada a Estrada RJ 116 – KM 97, Banquete – Bom Jardim – RJ – CEP 28660-000.</w:t>
      </w:r>
    </w:p>
    <w:p w:rsidR="00C148E0" w:rsidRDefault="006B621E" w:rsidP="00DA2F90">
      <w:pPr>
        <w:pStyle w:val="Corpodetexto"/>
        <w:spacing w:line="200" w:lineRule="atLeast"/>
        <w:rPr>
          <w:bCs/>
          <w:color w:val="auto"/>
          <w:szCs w:val="22"/>
        </w:rPr>
      </w:pPr>
      <w:r>
        <w:rPr>
          <w:b/>
          <w:bCs/>
          <w:color w:val="auto"/>
          <w:szCs w:val="22"/>
        </w:rPr>
        <w:t xml:space="preserve">Parágrafo </w:t>
      </w:r>
      <w:r w:rsidR="000318FD">
        <w:rPr>
          <w:b/>
          <w:bCs/>
          <w:color w:val="auto"/>
          <w:szCs w:val="22"/>
        </w:rPr>
        <w:t>Segund</w:t>
      </w:r>
      <w:r>
        <w:rPr>
          <w:b/>
          <w:bCs/>
          <w:color w:val="auto"/>
          <w:szCs w:val="22"/>
        </w:rPr>
        <w:t>o</w:t>
      </w:r>
      <w:r w:rsidRPr="006B621E">
        <w:rPr>
          <w:bCs/>
          <w:color w:val="auto"/>
          <w:szCs w:val="22"/>
        </w:rPr>
        <w:t xml:space="preserve"> –</w:t>
      </w:r>
      <w:r w:rsidR="00C148E0" w:rsidRPr="00C148E0">
        <w:t xml:space="preserve"> </w:t>
      </w:r>
      <w:r w:rsidR="00C148E0" w:rsidRPr="00C148E0">
        <w:rPr>
          <w:bCs/>
          <w:color w:val="auto"/>
          <w:szCs w:val="22"/>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0318FD" w:rsidRDefault="00DA2F90" w:rsidP="00C148E0">
      <w:pPr>
        <w:pStyle w:val="Corpodetexto"/>
        <w:spacing w:line="200" w:lineRule="atLeast"/>
        <w:rPr>
          <w:bCs/>
          <w:color w:val="auto"/>
          <w:szCs w:val="22"/>
        </w:rPr>
      </w:pPr>
      <w:r>
        <w:rPr>
          <w:b/>
          <w:bCs/>
          <w:color w:val="auto"/>
          <w:szCs w:val="22"/>
        </w:rPr>
        <w:t xml:space="preserve">Parágrafo </w:t>
      </w:r>
      <w:r w:rsidR="000318FD">
        <w:rPr>
          <w:b/>
          <w:bCs/>
          <w:color w:val="auto"/>
          <w:szCs w:val="22"/>
        </w:rPr>
        <w:t>Terceir</w:t>
      </w:r>
      <w:r>
        <w:rPr>
          <w:b/>
          <w:bCs/>
          <w:color w:val="auto"/>
          <w:szCs w:val="22"/>
        </w:rPr>
        <w:t>o</w:t>
      </w:r>
      <w:r w:rsidRPr="00DA2F90">
        <w:rPr>
          <w:bCs/>
          <w:color w:val="auto"/>
          <w:szCs w:val="22"/>
        </w:rPr>
        <w:t xml:space="preserve"> –</w:t>
      </w:r>
      <w:r w:rsidR="00C148E0">
        <w:rPr>
          <w:bCs/>
          <w:color w:val="auto"/>
          <w:szCs w:val="22"/>
        </w:rPr>
        <w:t xml:space="preserve"> </w:t>
      </w:r>
      <w:r w:rsidR="00C148E0" w:rsidRPr="00C148E0">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148E0" w:rsidRPr="00C148E0" w:rsidRDefault="00C148E0" w:rsidP="00C148E0">
      <w:pPr>
        <w:pStyle w:val="Corpodetexto"/>
        <w:spacing w:line="200" w:lineRule="atLeast"/>
        <w:rPr>
          <w:bCs/>
          <w:color w:val="auto"/>
          <w:szCs w:val="22"/>
        </w:rPr>
      </w:pPr>
      <w:r w:rsidRPr="00C148E0">
        <w:rPr>
          <w:b/>
          <w:bCs/>
          <w:color w:val="auto"/>
          <w:szCs w:val="22"/>
        </w:rPr>
        <w:t>Parágrafo Qu</w:t>
      </w:r>
      <w:r w:rsidR="000318FD">
        <w:rPr>
          <w:b/>
          <w:bCs/>
          <w:color w:val="auto"/>
          <w:szCs w:val="22"/>
        </w:rPr>
        <w:t>art</w:t>
      </w:r>
      <w:r w:rsidRPr="00C148E0">
        <w:rPr>
          <w:b/>
          <w:bCs/>
          <w:color w:val="auto"/>
          <w:szCs w:val="22"/>
        </w:rPr>
        <w:t>o –</w:t>
      </w:r>
      <w:r w:rsidRPr="00C148E0">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ao adjudicatário, às suas custas, sem prejuízo da aplicação das penalidades. </w:t>
      </w:r>
    </w:p>
    <w:p w:rsidR="00C148E0" w:rsidRPr="00C148E0"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Quint</w:t>
      </w:r>
      <w:r w:rsidRPr="00C148E0">
        <w:rPr>
          <w:b/>
          <w:bCs/>
          <w:color w:val="auto"/>
          <w:szCs w:val="22"/>
        </w:rPr>
        <w:t>o –</w:t>
      </w:r>
      <w:r>
        <w:rPr>
          <w:bCs/>
          <w:color w:val="auto"/>
          <w:szCs w:val="22"/>
        </w:rPr>
        <w:t xml:space="preserve"> </w:t>
      </w:r>
      <w:r w:rsidRPr="00C148E0">
        <w:rPr>
          <w:bCs/>
          <w:color w:val="auto"/>
          <w:szCs w:val="22"/>
        </w:rPr>
        <w:t>Os bens serão recebidos definitivamente no prazo de 05 dias corridos, contados do recebimento provisório, após a verificação da qualidade e quantidade do material e consequente aceitação mediante termo circunstanciado ou ateste das notas fiscais.</w:t>
      </w:r>
    </w:p>
    <w:p w:rsidR="00C148E0" w:rsidRPr="00C148E0" w:rsidRDefault="00C148E0" w:rsidP="00C148E0">
      <w:pPr>
        <w:pStyle w:val="Corpodetexto"/>
        <w:spacing w:line="200" w:lineRule="atLeast"/>
        <w:rPr>
          <w:bCs/>
          <w:color w:val="auto"/>
          <w:szCs w:val="22"/>
        </w:rPr>
      </w:pPr>
      <w:r w:rsidRPr="00C148E0">
        <w:rPr>
          <w:b/>
          <w:bCs/>
          <w:color w:val="auto"/>
          <w:szCs w:val="22"/>
        </w:rPr>
        <w:t>Parágrafo S</w:t>
      </w:r>
      <w:r w:rsidR="000318FD">
        <w:rPr>
          <w:b/>
          <w:bCs/>
          <w:color w:val="auto"/>
          <w:szCs w:val="22"/>
        </w:rPr>
        <w:t>ext</w:t>
      </w:r>
      <w:r w:rsidRPr="00C148E0">
        <w:rPr>
          <w:b/>
          <w:bCs/>
          <w:color w:val="auto"/>
          <w:szCs w:val="22"/>
        </w:rPr>
        <w:t>o  –</w:t>
      </w:r>
      <w:r w:rsidRPr="00C148E0">
        <w:rPr>
          <w:bCs/>
          <w:color w:val="auto"/>
          <w:szCs w:val="22"/>
        </w:rPr>
        <w:t xml:space="preserve"> Caso a verificação de conformidade não seja procedida dentro do prazo fixado, reputar-se-á como realizada, consumando-se o recebimento definitivo no dia do esgotamento do prazo.</w:t>
      </w:r>
    </w:p>
    <w:p w:rsidR="00C148E0" w:rsidRPr="00C148E0"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Sétim</w:t>
      </w:r>
      <w:r w:rsidRPr="00C148E0">
        <w:rPr>
          <w:b/>
          <w:bCs/>
          <w:color w:val="auto"/>
          <w:szCs w:val="22"/>
        </w:rPr>
        <w:t>o –</w:t>
      </w:r>
      <w:r w:rsidRPr="00C148E0">
        <w:rPr>
          <w:bCs/>
          <w:color w:val="auto"/>
          <w:szCs w:val="22"/>
        </w:rPr>
        <w:t xml:space="preserve"> O recebimento provisório ou definitivo do objeto não exclui a responsabilidade da CONTRATADA pelos prejuízos resultantes da incorreta execução do contrato.</w:t>
      </w:r>
    </w:p>
    <w:p w:rsidR="006B621E"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Oitav</w:t>
      </w:r>
      <w:r w:rsidRPr="00C148E0">
        <w:rPr>
          <w:b/>
          <w:bCs/>
          <w:color w:val="auto"/>
          <w:szCs w:val="22"/>
        </w:rPr>
        <w:t>o –</w:t>
      </w:r>
      <w:r w:rsidRPr="00C148E0">
        <w:rPr>
          <w:bCs/>
          <w:color w:val="auto"/>
          <w:szCs w:val="22"/>
        </w:rPr>
        <w:t xml:space="preserve"> A execução do contrato reputa-se concluída quando as obrigações da Administração e da CONTRATADA forem integralmente cumpridas, após o recebimento definitivo de todos os bens objeto desta contratação, decorridos os prazos de garantia legal e contratual, e realizado o respectivo pagamento.</w:t>
      </w:r>
    </w:p>
    <w:p w:rsidR="00DA2F90" w:rsidRPr="00905FFB" w:rsidRDefault="00DA2F90" w:rsidP="00DA2F9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D73A50" w:rsidRDefault="001B1D18" w:rsidP="00D73A50">
      <w:pPr>
        <w:jc w:val="both"/>
        <w:rPr>
          <w:color w:val="auto"/>
          <w:szCs w:val="22"/>
        </w:rPr>
      </w:pPr>
      <w:r>
        <w:rPr>
          <w:b/>
          <w:bCs/>
          <w:color w:val="auto"/>
          <w:szCs w:val="22"/>
        </w:rPr>
        <w:t xml:space="preserve">Parágrafo Primeiro - </w:t>
      </w:r>
      <w:r w:rsidR="000318FD" w:rsidRPr="000318FD">
        <w:rPr>
          <w:color w:val="auto"/>
          <w:szCs w:val="22"/>
        </w:rPr>
        <w:t>Os documentos fiscais serão emitidos em nome do FUNDO MUNICIPAL DE ASSISTÊNCIA SOCIAL, CNPJ nº 03.802.344/0001-02, situado à Rua Miguel de Carvalho, nº 158, Centro, Bom Jardim/RJ.</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lastRenderedPageBreak/>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6B621E" w:rsidRPr="006B621E">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w:t>
      </w:r>
      <w:r w:rsidR="000318FD">
        <w:rPr>
          <w:color w:val="auto"/>
          <w:szCs w:val="22"/>
        </w:rPr>
        <w:t>GP-M</w:t>
      </w:r>
      <w:r w:rsidRPr="00D73A50">
        <w:rPr>
          <w:color w:val="auto"/>
          <w:szCs w:val="22"/>
        </w:rPr>
        <w:t xml:space="preserve">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
    <w:p w:rsidR="001B1D18" w:rsidRPr="00293F6E" w:rsidRDefault="001B1D18" w:rsidP="001B1D18">
      <w:pPr>
        <w:pStyle w:val="Corpodetexto"/>
        <w:spacing w:line="200" w:lineRule="atLeast"/>
        <w:rPr>
          <w:color w:val="auto"/>
          <w:szCs w:val="22"/>
        </w:rPr>
      </w:pPr>
      <w:r w:rsidRPr="00293F6E">
        <w:rPr>
          <w:color w:val="auto"/>
          <w:szCs w:val="22"/>
        </w:rPr>
        <w:t>As despesas decorrentes do presente Contrato serão efetuadas com a seguinte dotação orçamentária: P.T.</w:t>
      </w:r>
      <w:r w:rsidR="006B621E" w:rsidRPr="00293F6E">
        <w:rPr>
          <w:color w:val="auto"/>
          <w:szCs w:val="22"/>
        </w:rPr>
        <w:t xml:space="preserve"> </w:t>
      </w:r>
      <w:r w:rsidR="000318FD">
        <w:rPr>
          <w:color w:val="auto"/>
          <w:szCs w:val="22"/>
        </w:rPr>
        <w:t>0900.0824400712.088,</w:t>
      </w:r>
      <w:r w:rsidR="006B621E" w:rsidRPr="00293F6E">
        <w:rPr>
          <w:color w:val="auto"/>
          <w:szCs w:val="22"/>
        </w:rPr>
        <w:t xml:space="preserve"> N.D. </w:t>
      </w:r>
      <w:r w:rsidR="000318FD">
        <w:rPr>
          <w:color w:val="auto"/>
          <w:szCs w:val="22"/>
        </w:rPr>
        <w:t>3390.30.00</w:t>
      </w:r>
      <w:r w:rsidR="006B621E" w:rsidRPr="00293F6E">
        <w:rPr>
          <w:color w:val="auto"/>
          <w:szCs w:val="22"/>
        </w:rPr>
        <w:t>, conta</w:t>
      </w:r>
      <w:r w:rsidR="000559AA">
        <w:rPr>
          <w:color w:val="auto"/>
          <w:szCs w:val="22"/>
        </w:rPr>
        <w:t>s nº 20 e 22.</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0318FD" w:rsidRDefault="000318FD" w:rsidP="00DA2F90">
      <w:pPr>
        <w:pStyle w:val="Corpodetexto"/>
        <w:spacing w:line="200" w:lineRule="atLeast"/>
        <w:rPr>
          <w:bCs/>
          <w:color w:val="auto"/>
          <w:szCs w:val="22"/>
        </w:rPr>
      </w:pPr>
      <w:r w:rsidRPr="000318FD">
        <w:rPr>
          <w:bCs/>
          <w:color w:val="auto"/>
          <w:szCs w:val="22"/>
        </w:rPr>
        <w:t>Os preços são fixos e irreajustáveis no prazo de um ano contado da data limite para a apresentação das propostas.</w:t>
      </w:r>
    </w:p>
    <w:p w:rsidR="00A757B7" w:rsidRDefault="00A757B7" w:rsidP="00DA2F90">
      <w:pPr>
        <w:pStyle w:val="Corpodetexto"/>
        <w:spacing w:line="200" w:lineRule="atLeast"/>
        <w:rPr>
          <w:bCs/>
          <w:color w:val="auto"/>
          <w:szCs w:val="22"/>
        </w:rPr>
      </w:pP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w:t>
      </w:r>
      <w:r w:rsidR="000318FD" w:rsidRPr="000318FD">
        <w:rPr>
          <w:bCs/>
          <w:color w:val="auto"/>
          <w:szCs w:val="22"/>
        </w:rPr>
        <w:t>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0318FD">
        <w:rPr>
          <w:bCs/>
          <w:color w:val="auto"/>
          <w:szCs w:val="22"/>
        </w:rPr>
        <w:t xml:space="preserve"> – O reajuste poder</w:t>
      </w:r>
      <w:r w:rsidRPr="00DA2F90">
        <w:rPr>
          <w:bCs/>
          <w:color w:val="auto"/>
          <w:szCs w:val="22"/>
        </w:rPr>
        <w:t>á</w:t>
      </w:r>
      <w:r w:rsidR="000318FD">
        <w:rPr>
          <w:bCs/>
          <w:color w:val="auto"/>
          <w:szCs w:val="22"/>
        </w:rPr>
        <w:t xml:space="preserve"> ser</w:t>
      </w:r>
      <w:r w:rsidRPr="00DA2F90">
        <w:rPr>
          <w:bCs/>
          <w:color w:val="auto"/>
          <w:szCs w:val="22"/>
        </w:rPr>
        <w:t xml:space="preserve"> realizado por apostilamento.</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0318FD" w:rsidP="00293F6E">
      <w:pPr>
        <w:pStyle w:val="Contrato-Corpo"/>
        <w:rPr>
          <w:bCs w:val="0"/>
          <w:color w:val="auto"/>
        </w:rPr>
      </w:pPr>
      <w:r w:rsidRPr="000318FD">
        <w:rPr>
          <w:bCs w:val="0"/>
          <w:color w:val="auto"/>
        </w:rPr>
        <w:t>O gestor do contrato é a Secretaria Municipal de Assistência Social e Direitos Humanos (SMASDH), representado por Simone Cristina Capozi Machado Dutra, Secretária Municipal de Assistência Social e Direitos Humanos.</w:t>
      </w:r>
    </w:p>
    <w:p w:rsidR="00DA2F90" w:rsidRDefault="00DA2F90" w:rsidP="00293F6E">
      <w:pPr>
        <w:pStyle w:val="Contrato-Corpo"/>
        <w:rPr>
          <w:bCs w:val="0"/>
          <w:color w:val="auto"/>
        </w:rPr>
      </w:pP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0318FD" w:rsidRPr="000318FD" w:rsidRDefault="00091A8F" w:rsidP="000318FD">
      <w:pPr>
        <w:pStyle w:val="Contrato-Corpo"/>
        <w:rPr>
          <w:color w:val="auto"/>
        </w:rPr>
      </w:pPr>
      <w:r w:rsidRPr="00091A8F">
        <w:rPr>
          <w:color w:val="auto"/>
        </w:rPr>
        <w:t xml:space="preserve">1 – </w:t>
      </w:r>
      <w:r w:rsidR="000318FD" w:rsidRPr="000318FD">
        <w:rPr>
          <w:color w:val="auto"/>
        </w:rPr>
        <w:t>Emitir a ordem de início da execução contratual;</w:t>
      </w:r>
    </w:p>
    <w:p w:rsidR="000318FD" w:rsidRPr="000318FD" w:rsidRDefault="000318FD" w:rsidP="000318FD">
      <w:pPr>
        <w:pStyle w:val="Contrato-Corpo"/>
        <w:rPr>
          <w:color w:val="auto"/>
        </w:rPr>
      </w:pPr>
      <w:r w:rsidRPr="000318FD">
        <w:rPr>
          <w:color w:val="auto"/>
        </w:rPr>
        <w:t>2 – Solicitar à fiscalização do contrato que inicie os procedimentos de acompanhamento e fiscalização;</w:t>
      </w:r>
    </w:p>
    <w:p w:rsidR="000318FD" w:rsidRPr="000318FD" w:rsidRDefault="000318FD" w:rsidP="000318FD">
      <w:pPr>
        <w:pStyle w:val="Contrato-Corpo"/>
        <w:rPr>
          <w:color w:val="auto"/>
        </w:rPr>
      </w:pPr>
      <w:r w:rsidRPr="000318FD">
        <w:rPr>
          <w:color w:val="auto"/>
        </w:rPr>
        <w:t>3 – Encaminhar comunicações à CONTRATADA ou fornecer meios para que a fiscalização se comunique com a CONTRATADA;</w:t>
      </w:r>
    </w:p>
    <w:p w:rsidR="000318FD" w:rsidRPr="000318FD" w:rsidRDefault="000318FD" w:rsidP="000318FD">
      <w:pPr>
        <w:pStyle w:val="Contrato-Corpo"/>
        <w:rPr>
          <w:color w:val="auto"/>
        </w:rPr>
      </w:pPr>
      <w:r w:rsidRPr="000318FD">
        <w:rPr>
          <w:color w:val="auto"/>
        </w:rPr>
        <w:t>4 – Aplicar sanções por descumprimento contratual;</w:t>
      </w:r>
    </w:p>
    <w:p w:rsidR="000318FD" w:rsidRPr="000318FD" w:rsidRDefault="000318FD" w:rsidP="000318FD">
      <w:pPr>
        <w:pStyle w:val="Contrato-Corpo"/>
        <w:rPr>
          <w:color w:val="auto"/>
        </w:rPr>
      </w:pPr>
      <w:r w:rsidRPr="000318FD">
        <w:rPr>
          <w:color w:val="auto"/>
        </w:rPr>
        <w:t>5 – Requerer ou conceder ajustes, aditivos, suspensões, prorrogações ou supressões ao contrato, na forma da legislação;</w:t>
      </w:r>
    </w:p>
    <w:p w:rsidR="000318FD" w:rsidRPr="000318FD" w:rsidRDefault="000318FD" w:rsidP="000318FD">
      <w:pPr>
        <w:pStyle w:val="Contrato-Corpo"/>
        <w:rPr>
          <w:color w:val="auto"/>
        </w:rPr>
      </w:pPr>
      <w:r w:rsidRPr="000318FD">
        <w:rPr>
          <w:color w:val="auto"/>
        </w:rPr>
        <w:t>6 – Rescindir o contrato, nas hipóteses do instrumento convocatório e da legislação aplicável;</w:t>
      </w:r>
    </w:p>
    <w:p w:rsidR="000318FD" w:rsidRPr="000318FD" w:rsidRDefault="000318FD" w:rsidP="000318FD">
      <w:pPr>
        <w:pStyle w:val="Contrato-Corpo"/>
        <w:rPr>
          <w:color w:val="auto"/>
        </w:rPr>
      </w:pPr>
      <w:r w:rsidRPr="000318FD">
        <w:rPr>
          <w:color w:val="auto"/>
        </w:rPr>
        <w:t>7 – Tomar demais medidas necessárias para a regularização de faltas ou eventuais problemas relacionados à execução do contrato.</w:t>
      </w:r>
    </w:p>
    <w:p w:rsidR="00DA2F90" w:rsidRDefault="000318FD" w:rsidP="000318FD">
      <w:pPr>
        <w:pStyle w:val="Contrato-Corpo"/>
        <w:rPr>
          <w:color w:val="auto"/>
        </w:rPr>
      </w:pPr>
      <w:r w:rsidRPr="000318FD">
        <w:rPr>
          <w:color w:val="auto"/>
        </w:rPr>
        <w:t>8 – Solicitar ao Fiscal de Contrato o envio de relatórios relativos à fiscalização de contrato.</w:t>
      </w:r>
    </w:p>
    <w:p w:rsidR="00091A8F" w:rsidRDefault="00091A8F" w:rsidP="00091A8F">
      <w:pPr>
        <w:pStyle w:val="Contrato-Corpo"/>
        <w:rPr>
          <w:color w:val="auto"/>
        </w:rPr>
      </w:pPr>
    </w:p>
    <w:p w:rsidR="00091A8F" w:rsidRDefault="001B1D18" w:rsidP="00DA2F90">
      <w:pPr>
        <w:pStyle w:val="Contrato-Corpo"/>
        <w:rPr>
          <w:color w:val="auto"/>
        </w:rPr>
      </w:pPr>
      <w:r>
        <w:rPr>
          <w:b/>
          <w:color w:val="auto"/>
        </w:rPr>
        <w:t>Parágrafo Segundo</w:t>
      </w:r>
      <w:r>
        <w:rPr>
          <w:color w:val="auto"/>
        </w:rPr>
        <w:t xml:space="preserve"> - </w:t>
      </w:r>
      <w:r w:rsidR="000318FD" w:rsidRPr="000318FD">
        <w:rPr>
          <w:color w:val="auto"/>
        </w:rPr>
        <w:t>Será responsável pelo acompanhamento e fiscalização do contrato as servidoras Renata da Costa Ferreira, matrícula nº 41/6953 e Virginia dos Santos Hoelz, matrícula nº 10/6404.</w:t>
      </w:r>
    </w:p>
    <w:p w:rsidR="00DA2F90" w:rsidRDefault="00DA2F90" w:rsidP="00DA2F90">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0318FD" w:rsidRPr="000318FD" w:rsidRDefault="00091A8F" w:rsidP="000318FD">
      <w:pPr>
        <w:pStyle w:val="Contrato-Corpo"/>
        <w:rPr>
          <w:color w:val="auto"/>
        </w:rPr>
      </w:pPr>
      <w:r w:rsidRPr="00091A8F">
        <w:rPr>
          <w:color w:val="auto"/>
        </w:rPr>
        <w:t xml:space="preserve">1 – </w:t>
      </w:r>
      <w:r w:rsidR="000318FD" w:rsidRPr="000318FD">
        <w:rPr>
          <w:color w:val="auto"/>
        </w:rPr>
        <w:t>Realizar os procedimentos de acompanhamento da execução do contrato;</w:t>
      </w:r>
    </w:p>
    <w:p w:rsidR="000318FD" w:rsidRPr="000318FD" w:rsidRDefault="000318FD" w:rsidP="000318FD">
      <w:pPr>
        <w:pStyle w:val="Contrato-Corpo"/>
        <w:rPr>
          <w:color w:val="auto"/>
        </w:rPr>
      </w:pPr>
      <w:r w:rsidRPr="000318FD">
        <w:rPr>
          <w:color w:val="auto"/>
        </w:rPr>
        <w:t>2 – Apresentar-se pessoalmente no local, data e horário para o recebimento dos bens;</w:t>
      </w:r>
    </w:p>
    <w:p w:rsidR="000318FD" w:rsidRPr="000318FD" w:rsidRDefault="000318FD" w:rsidP="000318FD">
      <w:pPr>
        <w:pStyle w:val="Contrato-Corpo"/>
        <w:rPr>
          <w:color w:val="auto"/>
        </w:rPr>
      </w:pPr>
      <w:r w:rsidRPr="000318FD">
        <w:rPr>
          <w:color w:val="auto"/>
        </w:rPr>
        <w:t>3 – Apurar ouvidorias, reclamações ou denúncias relativas à execução do contrato, inclusive anônimas;</w:t>
      </w:r>
    </w:p>
    <w:p w:rsidR="000318FD" w:rsidRPr="000318FD" w:rsidRDefault="000318FD" w:rsidP="000318FD">
      <w:pPr>
        <w:pStyle w:val="Contrato-Corpo"/>
        <w:rPr>
          <w:color w:val="auto"/>
        </w:rPr>
      </w:pPr>
      <w:r w:rsidRPr="000318FD">
        <w:rPr>
          <w:color w:val="auto"/>
        </w:rPr>
        <w:t>4 – Receber e analisar os documentos emitidos pela CONTRATADA que são exigidos no instrumento convocatório e seus anexos;</w:t>
      </w:r>
    </w:p>
    <w:p w:rsidR="000318FD" w:rsidRPr="000318FD" w:rsidRDefault="000318FD" w:rsidP="000318FD">
      <w:pPr>
        <w:pStyle w:val="Contrato-Corpo"/>
        <w:rPr>
          <w:color w:val="auto"/>
        </w:rPr>
      </w:pPr>
      <w:r w:rsidRPr="000318FD">
        <w:rPr>
          <w:color w:val="auto"/>
        </w:rPr>
        <w:t>5 – Elaborar o registro próprio e emitir termo circunstanciando, recibos e demais instrumentos de fiscalização, anotando todas as ocorrências da execução do contrato;</w:t>
      </w:r>
    </w:p>
    <w:p w:rsidR="000318FD" w:rsidRPr="000318FD" w:rsidRDefault="000318FD" w:rsidP="000318FD">
      <w:pPr>
        <w:pStyle w:val="Contrato-Corpo"/>
        <w:rPr>
          <w:color w:val="auto"/>
        </w:rPr>
      </w:pPr>
      <w:r w:rsidRPr="000318FD">
        <w:rPr>
          <w:color w:val="auto"/>
        </w:rPr>
        <w:t>6 – Verificar a quantidade, qualidade e conformidade dos bens fornecidos;</w:t>
      </w:r>
    </w:p>
    <w:p w:rsidR="000318FD" w:rsidRPr="000318FD" w:rsidRDefault="000318FD" w:rsidP="000318FD">
      <w:pPr>
        <w:pStyle w:val="Contrato-Corpo"/>
        <w:rPr>
          <w:color w:val="auto"/>
        </w:rPr>
      </w:pPr>
      <w:r w:rsidRPr="000318FD">
        <w:rPr>
          <w:color w:val="auto"/>
        </w:rPr>
        <w:t>7 – Recusar os itens entregues em desacordo com o instrumento convocatório e seus anexos, exigindo sua substituição no prazo disposto no instrumento convocatório e seus anexos;</w:t>
      </w:r>
    </w:p>
    <w:p w:rsidR="000318FD" w:rsidRPr="000318FD" w:rsidRDefault="000318FD" w:rsidP="000318FD">
      <w:pPr>
        <w:pStyle w:val="Contrato-Corpo"/>
        <w:rPr>
          <w:color w:val="auto"/>
        </w:rPr>
      </w:pPr>
      <w:r w:rsidRPr="000318FD">
        <w:rPr>
          <w:color w:val="auto"/>
        </w:rPr>
        <w:t>8 – Atestar o recebimento definitivo dos objetos entregues em acordo com o instrumento convocatório e seus anexos.</w:t>
      </w:r>
    </w:p>
    <w:p w:rsidR="000318FD" w:rsidRPr="000318FD" w:rsidRDefault="000318FD" w:rsidP="000318FD">
      <w:pPr>
        <w:pStyle w:val="Contrato-Corpo"/>
        <w:rPr>
          <w:color w:val="auto"/>
        </w:rPr>
      </w:pPr>
      <w:r w:rsidRPr="000318FD">
        <w:rPr>
          <w:color w:val="auto"/>
        </w:rPr>
        <w:t>9 – Encaminhar relatório relativo à fiscalização do contrato ao Gestor do Contrato, contendo informações relevantes quanto à fiscalização e execução do instrumento contratual.</w:t>
      </w:r>
    </w:p>
    <w:p w:rsidR="00DA2F90" w:rsidRDefault="000318FD" w:rsidP="000318FD">
      <w:pPr>
        <w:pStyle w:val="Contrato-Corpo"/>
        <w:rPr>
          <w:color w:val="auto"/>
        </w:rPr>
      </w:pPr>
      <w:r>
        <w:rPr>
          <w:b/>
          <w:color w:val="auto"/>
        </w:rPr>
        <w:t>Parágrafo Quarto</w:t>
      </w:r>
      <w:r w:rsidRPr="000318FD">
        <w:rPr>
          <w:color w:val="auto"/>
        </w:rPr>
        <w:t xml:space="preserve"> – Na ausência ou impedimento dos fiscais, os mesmos serão substituídos por suplentes a serem indicados pelo contratante.</w:t>
      </w:r>
    </w:p>
    <w:p w:rsidR="000318FD" w:rsidRDefault="000318FD" w:rsidP="000318FD">
      <w:pPr>
        <w:pStyle w:val="Contrato-Corpo"/>
        <w:rPr>
          <w:b/>
          <w:bCs w:val="0"/>
          <w:color w:val="auto"/>
        </w:rPr>
      </w:pPr>
    </w:p>
    <w:p w:rsidR="001B1D18" w:rsidRDefault="001B1D18" w:rsidP="001B1D18">
      <w:pPr>
        <w:pStyle w:val="Corpodetexto"/>
        <w:spacing w:line="200" w:lineRule="atLeast"/>
        <w:rPr>
          <w:color w:val="auto"/>
          <w:szCs w:val="22"/>
        </w:rPr>
      </w:pPr>
      <w:r>
        <w:rPr>
          <w:b/>
          <w:bCs/>
          <w:color w:val="auto"/>
          <w:szCs w:val="22"/>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lastRenderedPageBreak/>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0318FD" w:rsidRPr="000318FD" w:rsidRDefault="001B1D18" w:rsidP="000318FD">
      <w:pPr>
        <w:pStyle w:val="Corpodetexto"/>
        <w:spacing w:line="200" w:lineRule="atLeast"/>
        <w:rPr>
          <w:color w:val="auto"/>
          <w:szCs w:val="22"/>
        </w:rPr>
      </w:pPr>
      <w:r>
        <w:rPr>
          <w:b/>
          <w:color w:val="auto"/>
          <w:szCs w:val="22"/>
        </w:rPr>
        <w:t>Parágrafo Primeiro -</w:t>
      </w:r>
      <w:r>
        <w:rPr>
          <w:color w:val="auto"/>
          <w:szCs w:val="22"/>
        </w:rPr>
        <w:t xml:space="preserve"> </w:t>
      </w:r>
      <w:r w:rsidR="000318FD" w:rsidRPr="000318FD">
        <w:rPr>
          <w:color w:val="auto"/>
          <w:szCs w:val="22"/>
        </w:rPr>
        <w:t>A Administração está sujeita às seguintes obrigações:</w:t>
      </w:r>
    </w:p>
    <w:p w:rsidR="000318FD" w:rsidRPr="000318FD" w:rsidRDefault="000318FD" w:rsidP="000318FD">
      <w:pPr>
        <w:pStyle w:val="Corpodetexto"/>
        <w:spacing w:line="200" w:lineRule="atLeast"/>
        <w:rPr>
          <w:color w:val="auto"/>
          <w:szCs w:val="22"/>
        </w:rPr>
      </w:pPr>
      <w:r w:rsidRPr="000318FD">
        <w:rPr>
          <w:color w:val="auto"/>
          <w:szCs w:val="22"/>
        </w:rPr>
        <w:t>1 – Emitir a ordem de fornecimento e recebimento do objeto no prazo e condições estabelecidas no instrumento convocatório e seus anexos;</w:t>
      </w:r>
    </w:p>
    <w:p w:rsidR="000318FD" w:rsidRPr="000318FD" w:rsidRDefault="000318FD" w:rsidP="000318FD">
      <w:pPr>
        <w:pStyle w:val="Corpodetexto"/>
        <w:spacing w:line="200" w:lineRule="atLeast"/>
        <w:rPr>
          <w:color w:val="auto"/>
          <w:szCs w:val="22"/>
        </w:rPr>
      </w:pPr>
      <w:r w:rsidRPr="000318FD">
        <w:rPr>
          <w:color w:val="auto"/>
          <w:szCs w:val="22"/>
        </w:rPr>
        <w:t>2 – Verificar minuciosamente, no prazo fixado, a conformidade dos objetos recebidos provisoriamente com as especificações constantes do instrumento convocatório e da proposta, para fins de aceitação e recebimento definitivo;</w:t>
      </w:r>
    </w:p>
    <w:p w:rsidR="000318FD" w:rsidRPr="000318FD" w:rsidRDefault="000318FD" w:rsidP="000318FD">
      <w:pPr>
        <w:pStyle w:val="Corpodetexto"/>
        <w:spacing w:line="200" w:lineRule="atLeast"/>
        <w:rPr>
          <w:color w:val="auto"/>
          <w:szCs w:val="22"/>
        </w:rPr>
      </w:pPr>
      <w:r w:rsidRPr="000318FD">
        <w:rPr>
          <w:color w:val="auto"/>
          <w:szCs w:val="22"/>
        </w:rPr>
        <w:t>3 – Comunicar à CONTRATADA, por escrito, sobre imperfeições, falhas ou irregularidades verificadas no objeto fornecido, para que seja substituído, reparado ou corrigido;</w:t>
      </w:r>
    </w:p>
    <w:p w:rsidR="000318FD" w:rsidRPr="000318FD" w:rsidRDefault="000318FD" w:rsidP="000318FD">
      <w:pPr>
        <w:pStyle w:val="Corpodetexto"/>
        <w:spacing w:line="200" w:lineRule="atLeast"/>
        <w:rPr>
          <w:color w:val="auto"/>
          <w:szCs w:val="22"/>
        </w:rPr>
      </w:pPr>
      <w:r w:rsidRPr="000318FD">
        <w:rPr>
          <w:color w:val="auto"/>
          <w:szCs w:val="22"/>
        </w:rPr>
        <w:t xml:space="preserve">4 – Acompanhar e fiscalizar o cumprimento das obrigações da CONTRATADA, através de comissão ou servidor especialmente designado para tanto, aplicando sanções administrativas em caso de descumprimento das obrigações sem justificativa após contraditório e ampla defesa. </w:t>
      </w:r>
    </w:p>
    <w:p w:rsidR="000318FD" w:rsidRPr="000318FD" w:rsidRDefault="000318FD" w:rsidP="000318FD">
      <w:pPr>
        <w:pStyle w:val="Corpodetexto"/>
        <w:spacing w:line="200" w:lineRule="atLeast"/>
        <w:rPr>
          <w:color w:val="auto"/>
          <w:szCs w:val="22"/>
        </w:rPr>
      </w:pPr>
      <w:r w:rsidRPr="000318FD">
        <w:rPr>
          <w:color w:val="auto"/>
          <w:szCs w:val="22"/>
        </w:rPr>
        <w:t>5 – Efetuar o pagamento à CONTRATADA no valor correspondente ao fornecimento do objeto, no prazo e forma estabelecidos no instrumento convocatório e seus anexos;</w:t>
      </w:r>
    </w:p>
    <w:p w:rsidR="000318FD" w:rsidRDefault="000318FD" w:rsidP="000318FD">
      <w:pPr>
        <w:pStyle w:val="Corpodetexto"/>
        <w:spacing w:line="200" w:lineRule="atLeast"/>
        <w:rPr>
          <w:color w:val="auto"/>
          <w:szCs w:val="22"/>
        </w:rPr>
      </w:pPr>
      <w:r>
        <w:rPr>
          <w:color w:val="auto"/>
          <w:szCs w:val="22"/>
        </w:rPr>
        <w:t>6</w:t>
      </w:r>
      <w:r w:rsidRPr="000318FD">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8FD" w:rsidRDefault="000318FD" w:rsidP="000318FD">
      <w:pPr>
        <w:pStyle w:val="Corpodetexto"/>
        <w:spacing w:line="200" w:lineRule="atLeast"/>
        <w:rPr>
          <w:color w:val="auto"/>
          <w:szCs w:val="22"/>
        </w:rPr>
      </w:pPr>
    </w:p>
    <w:p w:rsidR="00DA2F90" w:rsidRPr="00DA2F90" w:rsidRDefault="001B1D18" w:rsidP="000318FD">
      <w:pPr>
        <w:pStyle w:val="Corpodetexto"/>
        <w:spacing w:line="200" w:lineRule="atLeast"/>
        <w:rPr>
          <w:color w:val="auto"/>
          <w:szCs w:val="22"/>
        </w:rPr>
      </w:pPr>
      <w:r>
        <w:rPr>
          <w:b/>
          <w:color w:val="auto"/>
          <w:szCs w:val="22"/>
        </w:rPr>
        <w:t xml:space="preserve">Parágrafo Segundo - </w:t>
      </w:r>
      <w:r w:rsidR="00DA2F90" w:rsidRPr="00DA2F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8FD" w:rsidRPr="000318FD" w:rsidRDefault="00DA2F90" w:rsidP="000318FD">
      <w:pPr>
        <w:pStyle w:val="Corpodetexto"/>
        <w:spacing w:line="200" w:lineRule="atLeast"/>
        <w:rPr>
          <w:color w:val="auto"/>
          <w:szCs w:val="22"/>
        </w:rPr>
      </w:pPr>
      <w:r w:rsidRPr="00DA2F90">
        <w:rPr>
          <w:color w:val="auto"/>
          <w:szCs w:val="22"/>
        </w:rPr>
        <w:t xml:space="preserve">1 – </w:t>
      </w:r>
      <w:r w:rsidR="000318FD" w:rsidRPr="000318FD">
        <w:rPr>
          <w:color w:val="auto"/>
          <w:szCs w:val="22"/>
        </w:rPr>
        <w:t>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rsidR="000318FD" w:rsidRPr="000318FD" w:rsidRDefault="000318FD" w:rsidP="000318FD">
      <w:pPr>
        <w:pStyle w:val="Corpodetexto"/>
        <w:spacing w:line="200" w:lineRule="atLeast"/>
        <w:rPr>
          <w:color w:val="auto"/>
          <w:szCs w:val="22"/>
        </w:rPr>
      </w:pPr>
      <w:r w:rsidRPr="000318FD">
        <w:rPr>
          <w:color w:val="auto"/>
          <w:szCs w:val="22"/>
        </w:rPr>
        <w:t>2 – Responsabilizar-se pelos vícios e danos decorrentes do objeto, de acordo com o Código de Defesa do Consumidor (Lei nº 8.078/1990);</w:t>
      </w:r>
    </w:p>
    <w:p w:rsidR="000318FD" w:rsidRPr="000318FD" w:rsidRDefault="000318FD" w:rsidP="000318FD">
      <w:pPr>
        <w:pStyle w:val="Corpodetexto"/>
        <w:spacing w:line="200" w:lineRule="atLeast"/>
        <w:rPr>
          <w:color w:val="auto"/>
          <w:szCs w:val="22"/>
        </w:rPr>
      </w:pPr>
      <w:r w:rsidRPr="000318FD">
        <w:rPr>
          <w:color w:val="auto"/>
          <w:szCs w:val="22"/>
        </w:rPr>
        <w:t xml:space="preserve">3 – Substituir, reparar ou corrigir, às suas expensas, no prazo de 05 (cinco) dias úteis, o objeto com avarias ou defeitos; </w:t>
      </w:r>
    </w:p>
    <w:p w:rsidR="000318FD" w:rsidRPr="000318FD" w:rsidRDefault="000318FD" w:rsidP="000318FD">
      <w:pPr>
        <w:pStyle w:val="Corpodetexto"/>
        <w:spacing w:line="200" w:lineRule="atLeast"/>
        <w:rPr>
          <w:color w:val="auto"/>
          <w:szCs w:val="22"/>
        </w:rPr>
      </w:pPr>
      <w:r w:rsidRPr="000318FD">
        <w:rPr>
          <w:color w:val="auto"/>
          <w:szCs w:val="22"/>
        </w:rPr>
        <w:t>4 – Comunicar à Administração, no prazo mínimo de 24 (vinte e quatro) horas que antecede a data da entrega, os motivos que impossibilitem o cumprimento do prazo previsto, com a devida comprovação;</w:t>
      </w:r>
    </w:p>
    <w:p w:rsidR="000318FD" w:rsidRPr="000318FD" w:rsidRDefault="000318FD" w:rsidP="000318FD">
      <w:pPr>
        <w:pStyle w:val="Corpodetexto"/>
        <w:spacing w:line="200" w:lineRule="atLeast"/>
        <w:rPr>
          <w:color w:val="auto"/>
          <w:szCs w:val="22"/>
        </w:rPr>
      </w:pPr>
      <w:r w:rsidRPr="000318FD">
        <w:rPr>
          <w:color w:val="auto"/>
          <w:szCs w:val="22"/>
        </w:rPr>
        <w:t>5 – Manter, durante toda a execução do contrato, em compatibilidade com as obrigações assumidas, todas as condições de habilitação e qualificação exigidas na licitação;</w:t>
      </w:r>
    </w:p>
    <w:p w:rsidR="000318FD" w:rsidRPr="000318FD" w:rsidRDefault="000318FD" w:rsidP="000318FD">
      <w:pPr>
        <w:pStyle w:val="Corpodetexto"/>
        <w:spacing w:line="200" w:lineRule="atLeast"/>
        <w:rPr>
          <w:color w:val="auto"/>
          <w:szCs w:val="22"/>
        </w:rPr>
      </w:pPr>
      <w:r w:rsidRPr="000318FD">
        <w:rPr>
          <w:color w:val="auto"/>
          <w:szCs w:val="22"/>
        </w:rPr>
        <w:t>6 – Indicar preposto para representá-la durante a execução do contrato;</w:t>
      </w:r>
    </w:p>
    <w:p w:rsidR="000318FD" w:rsidRPr="000318FD" w:rsidRDefault="000318FD" w:rsidP="000318FD">
      <w:pPr>
        <w:pStyle w:val="Corpodetexto"/>
        <w:spacing w:line="200" w:lineRule="atLeast"/>
        <w:rPr>
          <w:color w:val="auto"/>
          <w:szCs w:val="22"/>
        </w:rPr>
      </w:pPr>
      <w:r w:rsidRPr="000318FD">
        <w:rPr>
          <w:color w:val="auto"/>
          <w:szCs w:val="22"/>
        </w:rPr>
        <w:t>7 – Comunicar à Administração sobre qualquer alteração no endereço, conta bancária ou outros dados necessários para recebimento de correspondência, enquanto perdurar os efeitos da contratação;</w:t>
      </w:r>
    </w:p>
    <w:p w:rsidR="000318FD" w:rsidRPr="000318FD" w:rsidRDefault="000318FD" w:rsidP="000318FD">
      <w:pPr>
        <w:pStyle w:val="Corpodetexto"/>
        <w:spacing w:line="200" w:lineRule="atLeast"/>
        <w:rPr>
          <w:color w:val="auto"/>
          <w:szCs w:val="22"/>
        </w:rPr>
      </w:pPr>
      <w:r w:rsidRPr="000318FD">
        <w:rPr>
          <w:color w:val="auto"/>
          <w:szCs w:val="22"/>
        </w:rPr>
        <w:t>8 – Receber as comunicações da Administração e respondê-las ou atendê-las nos prazos específicos constantes da comunicação;</w:t>
      </w:r>
    </w:p>
    <w:p w:rsidR="000318FD" w:rsidRPr="000318FD" w:rsidRDefault="000318FD" w:rsidP="000318FD">
      <w:pPr>
        <w:pStyle w:val="Corpodetexto"/>
        <w:spacing w:line="200" w:lineRule="atLeast"/>
        <w:rPr>
          <w:color w:val="auto"/>
          <w:szCs w:val="22"/>
        </w:rPr>
      </w:pPr>
      <w:r w:rsidRPr="000318FD">
        <w:rPr>
          <w:color w:val="auto"/>
          <w:szCs w:val="22"/>
        </w:rPr>
        <w:t>9 – Arcar com todas as despesas diretas e indiretas decorrentes do objeto, tais como tributos, encargos sociais e trabalhistas, transporte, depósito e entrega dos objetos.</w:t>
      </w:r>
    </w:p>
    <w:p w:rsidR="000318FD" w:rsidRPr="000318FD" w:rsidRDefault="000318FD" w:rsidP="000318FD">
      <w:pPr>
        <w:pStyle w:val="Corpodetexto"/>
        <w:spacing w:line="200" w:lineRule="atLeast"/>
        <w:rPr>
          <w:color w:val="auto"/>
          <w:szCs w:val="22"/>
        </w:rPr>
      </w:pPr>
      <w:r w:rsidRPr="000318FD">
        <w:rPr>
          <w:color w:val="auto"/>
          <w:szCs w:val="22"/>
        </w:rPr>
        <w:t xml:space="preserve">10 – Fornecer integralmente os objetos no prazo, forma e local determinados no instrumento convocatório. </w:t>
      </w:r>
    </w:p>
    <w:p w:rsidR="00DA2F90" w:rsidRDefault="000318FD" w:rsidP="000318FD">
      <w:pPr>
        <w:pStyle w:val="Corpodetexto"/>
        <w:spacing w:line="200" w:lineRule="atLeast"/>
        <w:rPr>
          <w:color w:val="auto"/>
          <w:szCs w:val="22"/>
        </w:rPr>
      </w:pPr>
      <w:r w:rsidRPr="000318FD">
        <w:rPr>
          <w:color w:val="auto"/>
          <w:szCs w:val="22"/>
        </w:rPr>
        <w:t>11 – Para as fundações, junto ao Ato Constitutivo deverá ser apresentada a certidão de regularidade expedida pelo Ministério Público do Rio de Janeiro, Promotoria de Justiça das Fundações, conforme determina a Resolução Complementar n° 15/2005.</w:t>
      </w:r>
    </w:p>
    <w:p w:rsidR="000318FD" w:rsidRDefault="000318FD" w:rsidP="000318F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lastRenderedPageBreak/>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0318FD" w:rsidRPr="000318FD" w:rsidRDefault="001B1D18" w:rsidP="000318FD">
      <w:pPr>
        <w:pStyle w:val="Contrato-Corpo"/>
        <w:rPr>
          <w:color w:val="auto"/>
        </w:rPr>
      </w:pPr>
      <w:r>
        <w:rPr>
          <w:b/>
          <w:color w:val="auto"/>
        </w:rPr>
        <w:t>Parágrafo Primeiro -</w:t>
      </w:r>
      <w:r>
        <w:rPr>
          <w:color w:val="auto"/>
        </w:rPr>
        <w:t xml:space="preserve"> </w:t>
      </w:r>
      <w:r w:rsidR="000318FD" w:rsidRPr="000318FD">
        <w:rPr>
          <w:color w:val="auto"/>
        </w:rPr>
        <w:t>São infrações leves as condutas que caracterizam inexecução parcial do contrato, mas sem prejuízo à Administração, em especial:</w:t>
      </w:r>
    </w:p>
    <w:p w:rsidR="000318FD" w:rsidRPr="000318FD" w:rsidRDefault="000318FD" w:rsidP="000318FD">
      <w:pPr>
        <w:pStyle w:val="Contrato-Corpo"/>
        <w:rPr>
          <w:color w:val="auto"/>
        </w:rPr>
      </w:pPr>
      <w:r w:rsidRPr="000318FD">
        <w:rPr>
          <w:color w:val="auto"/>
        </w:rPr>
        <w:t>1 – Não fornecer os bens conforme as especificidades indicadas no instrumento convocatório e seus anexos, corrigindo em tempo hábil o fornecimento;</w:t>
      </w:r>
    </w:p>
    <w:p w:rsidR="000318FD" w:rsidRPr="000318FD" w:rsidRDefault="000318FD" w:rsidP="000318FD">
      <w:pPr>
        <w:pStyle w:val="Contrato-Corpo"/>
        <w:rPr>
          <w:color w:val="auto"/>
        </w:rPr>
      </w:pPr>
      <w:r w:rsidRPr="000318FD">
        <w:rPr>
          <w:color w:val="auto"/>
        </w:rPr>
        <w:t>2 – Não observar as cláusulas contratuais referentes às obrigações, quando não importar em conduta mais grave;</w:t>
      </w:r>
    </w:p>
    <w:p w:rsidR="000318FD" w:rsidRPr="000318FD" w:rsidRDefault="000318FD" w:rsidP="000318FD">
      <w:pPr>
        <w:pStyle w:val="Contrato-Corpo"/>
        <w:rPr>
          <w:color w:val="auto"/>
        </w:rPr>
      </w:pPr>
      <w:r w:rsidRPr="000318FD">
        <w:rPr>
          <w:color w:val="auto"/>
        </w:rPr>
        <w:t>3 – Deixar de adotar as medidas necessárias para adequar o fornecimento às especificidades indicadas no instrumento convocatório e seus anexos;</w:t>
      </w:r>
    </w:p>
    <w:p w:rsidR="000318FD" w:rsidRPr="000318FD" w:rsidRDefault="000318FD" w:rsidP="000318FD">
      <w:pPr>
        <w:pStyle w:val="Contrato-Corpo"/>
        <w:rPr>
          <w:color w:val="auto"/>
        </w:rPr>
      </w:pPr>
      <w:r w:rsidRPr="000318FD">
        <w:rPr>
          <w:color w:val="auto"/>
        </w:rPr>
        <w:t>4 – Deixar de apresentar imotivadamente qualquer documento, relatório, informação, relativo à execução do contrato ou ao qual está obrigado pela legislação;</w:t>
      </w:r>
    </w:p>
    <w:p w:rsidR="000318FD" w:rsidRDefault="000318FD" w:rsidP="000318FD">
      <w:pPr>
        <w:pStyle w:val="Contrato-Corpo"/>
        <w:rPr>
          <w:color w:val="auto"/>
        </w:rPr>
      </w:pPr>
      <w:r w:rsidRPr="000318FD">
        <w:rPr>
          <w:color w:val="auto"/>
        </w:rPr>
        <w:t>5 – Apresentar intempestivamente os documentos que comprovem a manutenção das condições de habilitação e qualificação exigidas na fase de licitação.</w:t>
      </w:r>
    </w:p>
    <w:p w:rsidR="00427189" w:rsidRPr="00427189" w:rsidRDefault="001B1D18" w:rsidP="00427189">
      <w:pPr>
        <w:pStyle w:val="Contrato-Corpo"/>
        <w:rPr>
          <w:color w:val="auto"/>
        </w:rPr>
      </w:pPr>
      <w:r>
        <w:rPr>
          <w:b/>
          <w:color w:val="auto"/>
        </w:rPr>
        <w:t>Parágrafo Segundo</w:t>
      </w:r>
      <w:r>
        <w:rPr>
          <w:color w:val="auto"/>
        </w:rPr>
        <w:t xml:space="preserve"> – </w:t>
      </w:r>
      <w:r w:rsidR="00427189" w:rsidRPr="00427189">
        <w:rPr>
          <w:color w:val="auto"/>
        </w:rPr>
        <w:t>São infrações médias as condutas que caracterizam inexecução parcial do contrato, em especial:</w:t>
      </w:r>
    </w:p>
    <w:p w:rsidR="00427189" w:rsidRPr="00427189" w:rsidRDefault="00427189" w:rsidP="00427189">
      <w:pPr>
        <w:pStyle w:val="Contrato-Corpo"/>
        <w:rPr>
          <w:color w:val="auto"/>
        </w:rPr>
      </w:pPr>
      <w:r w:rsidRPr="00427189">
        <w:rPr>
          <w:color w:val="auto"/>
        </w:rPr>
        <w:t>1 – Reincidir em conduta ou omissão que ensejou a aplicação anterior de advertência;</w:t>
      </w:r>
    </w:p>
    <w:p w:rsidR="00427189" w:rsidRPr="00427189" w:rsidRDefault="00427189" w:rsidP="00427189">
      <w:pPr>
        <w:pStyle w:val="Contrato-Corpo"/>
        <w:rPr>
          <w:color w:val="auto"/>
        </w:rPr>
      </w:pPr>
      <w:r w:rsidRPr="00427189">
        <w:rPr>
          <w:color w:val="auto"/>
        </w:rPr>
        <w:t>2 – Atrasar o fornecimento ou a substituição dos bens;</w:t>
      </w:r>
    </w:p>
    <w:p w:rsidR="00091A8F" w:rsidRPr="00091A8F" w:rsidRDefault="00427189" w:rsidP="00427189">
      <w:pPr>
        <w:pStyle w:val="Contrato-Corpo"/>
        <w:rPr>
          <w:color w:val="auto"/>
        </w:rPr>
      </w:pPr>
      <w:r w:rsidRPr="00427189">
        <w:rPr>
          <w:color w:val="auto"/>
        </w:rPr>
        <w:t>3 – Não completar, de forma parcial, o fornecimento dos bens;</w:t>
      </w:r>
    </w:p>
    <w:p w:rsidR="00091A8F" w:rsidRPr="00091A8F" w:rsidRDefault="001B1D18" w:rsidP="00091A8F">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427189" w:rsidRPr="00427189" w:rsidRDefault="00427189" w:rsidP="00427189">
      <w:pPr>
        <w:pStyle w:val="Contrato-Corpo"/>
        <w:rPr>
          <w:color w:val="auto"/>
        </w:rPr>
      </w:pPr>
      <w:r>
        <w:rPr>
          <w:color w:val="auto"/>
        </w:rPr>
        <w:t>1</w:t>
      </w:r>
      <w:r w:rsidR="00091A8F" w:rsidRPr="00091A8F">
        <w:rPr>
          <w:color w:val="auto"/>
        </w:rPr>
        <w:t xml:space="preserve"> </w:t>
      </w:r>
      <w:r w:rsidRPr="00427189">
        <w:rPr>
          <w:color w:val="auto"/>
        </w:rPr>
        <w:t>– Recusar-se o adjudicatário, sem a devida justificativa, a assinar o contrato, aceitar ou retirar o instrumento equivalente, dentro do prazo estabelecido pela Administração;</w:t>
      </w:r>
    </w:p>
    <w:p w:rsidR="00427189" w:rsidRPr="00427189" w:rsidRDefault="00427189" w:rsidP="00427189">
      <w:pPr>
        <w:pStyle w:val="Contrato-Corpo"/>
        <w:rPr>
          <w:color w:val="auto"/>
        </w:rPr>
      </w:pPr>
      <w:r w:rsidRPr="00427189">
        <w:rPr>
          <w:color w:val="auto"/>
        </w:rPr>
        <w:t>2 – Atrasar o fornecimento dos bens em prazo superior a 15 dias úteis.</w:t>
      </w:r>
    </w:p>
    <w:p w:rsidR="00091A8F" w:rsidRDefault="00427189" w:rsidP="00427189">
      <w:pPr>
        <w:pStyle w:val="Contrato-Corpo"/>
        <w:rPr>
          <w:color w:val="auto"/>
        </w:rPr>
      </w:pPr>
      <w:r w:rsidRPr="00427189">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w:t>
      </w:r>
      <w:r w:rsidR="00091A8F" w:rsidRPr="00091A8F">
        <w:rPr>
          <w:color w:val="auto"/>
        </w:rPr>
        <w:lastRenderedPageBreak/>
        <w:t xml:space="preserve">contrato, bem como a inobservância das regras estabelecidas no instrumento convocatório e seus anexos, observada as seguintes gradações: </w:t>
      </w:r>
    </w:p>
    <w:p w:rsidR="00427189" w:rsidRPr="00427189" w:rsidRDefault="00091A8F" w:rsidP="00427189">
      <w:pPr>
        <w:pStyle w:val="Contrato-Corpo"/>
        <w:rPr>
          <w:color w:val="auto"/>
        </w:rPr>
      </w:pPr>
      <w:r w:rsidRPr="00091A8F">
        <w:rPr>
          <w:color w:val="auto"/>
        </w:rPr>
        <w:t xml:space="preserve">1 – </w:t>
      </w:r>
      <w:r w:rsidR="00DA2F90" w:rsidRPr="00DA2F90">
        <w:rPr>
          <w:color w:val="auto"/>
        </w:rPr>
        <w:t xml:space="preserve">Para as infrações médias, o valor da multa será arbitrado entre </w:t>
      </w:r>
      <w:r w:rsidR="00427189" w:rsidRPr="00427189">
        <w:rPr>
          <w:color w:val="auto"/>
        </w:rPr>
        <w:t>1 a 05 UNIFBJ;</w:t>
      </w:r>
    </w:p>
    <w:p w:rsidR="00427189" w:rsidRPr="00427189" w:rsidRDefault="00427189" w:rsidP="00427189">
      <w:pPr>
        <w:pStyle w:val="Contrato-Corpo"/>
        <w:rPr>
          <w:color w:val="auto"/>
        </w:rPr>
      </w:pPr>
      <w:r w:rsidRPr="00427189">
        <w:rPr>
          <w:color w:val="auto"/>
        </w:rPr>
        <w:t>2 – Para as infrações graves, o valor da multa será arbitrado entre 06 a 10 UNIFBJ;</w:t>
      </w:r>
    </w:p>
    <w:p w:rsidR="00427189" w:rsidRDefault="00427189" w:rsidP="00427189">
      <w:pPr>
        <w:pStyle w:val="Contrato-Corpo"/>
        <w:rPr>
          <w:color w:val="auto"/>
        </w:rPr>
      </w:pPr>
      <w:r w:rsidRPr="00427189">
        <w:rPr>
          <w:color w:val="auto"/>
        </w:rPr>
        <w:t xml:space="preserve">3 – Para as infrações gravíssimas, o valor da multa será arbitrado entre 11 a 15 </w:t>
      </w:r>
    </w:p>
    <w:p w:rsidR="001B1D18" w:rsidRDefault="001B1D18" w:rsidP="00427189">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w:t>
      </w:r>
      <w:r>
        <w:rPr>
          <w:color w:val="auto"/>
          <w:szCs w:val="22"/>
        </w:rPr>
        <w:lastRenderedPageBreak/>
        <w:t>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A757B7" w:rsidRDefault="00A757B7" w:rsidP="001B1D18">
      <w:pPr>
        <w:pStyle w:val="Corpodetexto"/>
        <w:spacing w:line="200" w:lineRule="atLeast"/>
        <w:rPr>
          <w:bCs/>
          <w:color w:val="auto"/>
          <w:szCs w:val="22"/>
        </w:rPr>
      </w:pP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427189" w:rsidRDefault="00427189" w:rsidP="00091A8F">
      <w:pPr>
        <w:pStyle w:val="Corpodetexto"/>
        <w:spacing w:line="200" w:lineRule="atLeast"/>
        <w:rPr>
          <w:color w:val="auto"/>
          <w:szCs w:val="22"/>
        </w:rPr>
      </w:pPr>
      <w:r w:rsidRPr="00427189">
        <w:rPr>
          <w:color w:val="auto"/>
          <w:szCs w:val="22"/>
        </w:rPr>
        <w:t>O contrato terá duração até a data de 31/12/2021, com eficácia na forma do art. 61, parágrafo único da Lei Federal nº 8.666/93, sendo vedada sua prorrogação. A iniciar a partir da assinatura contratual.</w:t>
      </w:r>
    </w:p>
    <w:p w:rsidR="00A757B7" w:rsidRDefault="00A757B7" w:rsidP="00091A8F">
      <w:pPr>
        <w:pStyle w:val="Corpodetexto"/>
        <w:spacing w:line="200" w:lineRule="atLeast"/>
        <w:rPr>
          <w:color w:val="auto"/>
          <w:szCs w:val="22"/>
        </w:rPr>
      </w:pP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2 – Quando houver modificação do valor contratual em razão de acréscimos ou supressão quantitativa dos bens a serem fornecidos, limitados à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conveniente a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2 – Quando necessária a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lastRenderedPageBreak/>
        <w:t>3 – Quando necessária a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5 – Quando necessária a supressão de bens a serem fornecidos em proporção superior à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6– A subcontratação total ou parcial do seu objeto, a associação do contratado com outrem, a cessão ou transferência, total ou parcial, bem como a fusão, cisão ou incorporação, não admitidas no instrumento convocatórios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2– Razões de interesse público, de alta relevância e amplo conhecimento, justificadas e determinadas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427189" w:rsidRDefault="00427189"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lastRenderedPageBreak/>
        <w:t>O CONTRATANTE deverá providenciar, no prazo máximo de até 20 dias corridos, contados da assinatura do presente contrato, a publicação do respectivo extrato no jornal oficial do município.</w:t>
      </w:r>
    </w:p>
    <w:p w:rsidR="00A757B7" w:rsidRDefault="00A757B7"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 xml:space="preserve"> </w:t>
      </w: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0F2DBC">
        <w:rPr>
          <w:color w:val="auto"/>
          <w:szCs w:val="22"/>
        </w:rPr>
        <w:t xml:space="preserve">15 </w:t>
      </w:r>
      <w:r w:rsidR="00DB7A0B" w:rsidRPr="00280327">
        <w:rPr>
          <w:color w:val="auto"/>
          <w:szCs w:val="22"/>
        </w:rPr>
        <w:t xml:space="preserve">de </w:t>
      </w:r>
      <w:r w:rsidR="000F2DBC">
        <w:rPr>
          <w:color w:val="auto"/>
          <w:szCs w:val="22"/>
        </w:rPr>
        <w:t>dezembro</w:t>
      </w:r>
      <w:r w:rsidR="00DB7A0B" w:rsidRPr="00280327">
        <w:rPr>
          <w:color w:val="auto"/>
          <w:szCs w:val="22"/>
        </w:rPr>
        <w:t xml:space="preserve"> de</w:t>
      </w:r>
      <w:r w:rsidR="000F2DBC">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7B1973" w:rsidP="00DB7A0B">
      <w:pPr>
        <w:pStyle w:val="Corpodetexto"/>
        <w:spacing w:line="200" w:lineRule="atLeast"/>
        <w:jc w:val="center"/>
        <w:rPr>
          <w:color w:val="auto"/>
          <w:szCs w:val="22"/>
        </w:rPr>
      </w:pPr>
      <w:r w:rsidRPr="007B1973">
        <w:rPr>
          <w:b/>
          <w:color w:val="auto"/>
          <w:szCs w:val="22"/>
        </w:rPr>
        <w:lastRenderedPageBreak/>
        <w:t xml:space="preserve">FUNDO MUNICIPAL DE ASSISTÊNCIA SOCIAL </w:t>
      </w:r>
      <w:r w:rsidR="00DB7A0B" w:rsidRPr="00280327">
        <w:rPr>
          <w:b/>
          <w:color w:val="auto"/>
          <w:szCs w:val="22"/>
        </w:rPr>
        <w:t>CONTRATANTE</w:t>
      </w:r>
    </w:p>
    <w:p w:rsidR="00AF07CC" w:rsidRPr="00280327" w:rsidRDefault="00FF0ECD" w:rsidP="00AF07CC">
      <w:pPr>
        <w:pStyle w:val="Corpodetexto"/>
        <w:spacing w:line="200" w:lineRule="atLeast"/>
        <w:jc w:val="center"/>
        <w:rPr>
          <w:b/>
          <w:bCs/>
          <w:color w:val="auto"/>
          <w:szCs w:val="22"/>
        </w:rPr>
      </w:pPr>
      <w:sdt>
        <w:sdtPr>
          <w:rPr>
            <w:b/>
            <w:bCs/>
            <w:color w:val="auto"/>
            <w:szCs w:val="22"/>
          </w:rPr>
          <w:id w:val="1541860097"/>
        </w:sdtPr>
        <w:sdtEndPr/>
        <w:sdtContent>
          <w:r w:rsidR="00AE7002" w:rsidRPr="00AE7002">
            <w:rPr>
              <w:b/>
              <w:bCs/>
              <w:color w:val="auto"/>
              <w:szCs w:val="22"/>
            </w:rPr>
            <w:t>CARLOS EDUARDO DE OLIVEIRA ERTHAL DISTRIBUIDORA DE CARNES</w:t>
          </w:r>
        </w:sdtContent>
      </w:sdt>
      <w:r w:rsidR="00554422" w:rsidRPr="00280327">
        <w:rPr>
          <w:b/>
          <w:bCs/>
          <w:color w:val="auto"/>
          <w:szCs w:val="22"/>
        </w:rPr>
        <w:t xml:space="preserve"> </w:t>
      </w:r>
      <w:r w:rsidR="00554422">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F0ECD">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F0EC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1154019"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318FD"/>
    <w:rsid w:val="000559AA"/>
    <w:rsid w:val="000641DA"/>
    <w:rsid w:val="00065984"/>
    <w:rsid w:val="00067FC0"/>
    <w:rsid w:val="00091A8F"/>
    <w:rsid w:val="00092A89"/>
    <w:rsid w:val="000E5F29"/>
    <w:rsid w:val="000F2DBC"/>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A758E"/>
    <w:rsid w:val="002F3007"/>
    <w:rsid w:val="003108A6"/>
    <w:rsid w:val="00332FFA"/>
    <w:rsid w:val="00364F05"/>
    <w:rsid w:val="00370609"/>
    <w:rsid w:val="00384402"/>
    <w:rsid w:val="00385BEC"/>
    <w:rsid w:val="003B2F4B"/>
    <w:rsid w:val="003D0313"/>
    <w:rsid w:val="003D5112"/>
    <w:rsid w:val="003D57A2"/>
    <w:rsid w:val="003E2EF5"/>
    <w:rsid w:val="003F2A91"/>
    <w:rsid w:val="00402FE0"/>
    <w:rsid w:val="0042368C"/>
    <w:rsid w:val="00427189"/>
    <w:rsid w:val="0043300C"/>
    <w:rsid w:val="004739A1"/>
    <w:rsid w:val="00477F01"/>
    <w:rsid w:val="0048565D"/>
    <w:rsid w:val="004A6F27"/>
    <w:rsid w:val="004B1FD9"/>
    <w:rsid w:val="004C6AF1"/>
    <w:rsid w:val="004D7004"/>
    <w:rsid w:val="004E1D3D"/>
    <w:rsid w:val="004E40CF"/>
    <w:rsid w:val="004F362A"/>
    <w:rsid w:val="00517250"/>
    <w:rsid w:val="00530CEC"/>
    <w:rsid w:val="00554422"/>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27528"/>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09C5"/>
    <w:rsid w:val="00725F29"/>
    <w:rsid w:val="00726A77"/>
    <w:rsid w:val="00741FCE"/>
    <w:rsid w:val="00754F22"/>
    <w:rsid w:val="00766D71"/>
    <w:rsid w:val="0077307F"/>
    <w:rsid w:val="007B1973"/>
    <w:rsid w:val="007C5E46"/>
    <w:rsid w:val="007F20F9"/>
    <w:rsid w:val="00816FA0"/>
    <w:rsid w:val="00832BDA"/>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A05954"/>
    <w:rsid w:val="00A05D35"/>
    <w:rsid w:val="00A24E2A"/>
    <w:rsid w:val="00A3783F"/>
    <w:rsid w:val="00A5008C"/>
    <w:rsid w:val="00A67F41"/>
    <w:rsid w:val="00A757B7"/>
    <w:rsid w:val="00AB39EC"/>
    <w:rsid w:val="00AE7002"/>
    <w:rsid w:val="00AF07CC"/>
    <w:rsid w:val="00B53BD8"/>
    <w:rsid w:val="00B83B46"/>
    <w:rsid w:val="00B91175"/>
    <w:rsid w:val="00BB0AE6"/>
    <w:rsid w:val="00BB4BBB"/>
    <w:rsid w:val="00BF6E89"/>
    <w:rsid w:val="00C028D3"/>
    <w:rsid w:val="00C148E0"/>
    <w:rsid w:val="00C46701"/>
    <w:rsid w:val="00C5452D"/>
    <w:rsid w:val="00C71511"/>
    <w:rsid w:val="00CF3343"/>
    <w:rsid w:val="00D038BE"/>
    <w:rsid w:val="00D151F7"/>
    <w:rsid w:val="00D175BC"/>
    <w:rsid w:val="00D33748"/>
    <w:rsid w:val="00D340D3"/>
    <w:rsid w:val="00D44AD2"/>
    <w:rsid w:val="00D52744"/>
    <w:rsid w:val="00D571B7"/>
    <w:rsid w:val="00D7128B"/>
    <w:rsid w:val="00D73A50"/>
    <w:rsid w:val="00D73C0B"/>
    <w:rsid w:val="00DA2F90"/>
    <w:rsid w:val="00DB1846"/>
    <w:rsid w:val="00DB7A0B"/>
    <w:rsid w:val="00DB7AD4"/>
    <w:rsid w:val="00DC027D"/>
    <w:rsid w:val="00DD357E"/>
    <w:rsid w:val="00DD5A4E"/>
    <w:rsid w:val="00DE0D06"/>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ECD"/>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5C983C70BAA4C559F7E16912389D9EF"/>
        <w:category>
          <w:name w:val="Geral"/>
          <w:gallery w:val="placeholder"/>
        </w:category>
        <w:types>
          <w:type w:val="bbPlcHdr"/>
        </w:types>
        <w:behaviors>
          <w:behavior w:val="content"/>
        </w:behaviors>
        <w:guid w:val="{5D87406C-0167-4F54-BE46-F7B0358CACD8}"/>
      </w:docPartPr>
      <w:docPartBody>
        <w:p w:rsidR="00361F88" w:rsidRDefault="00CB25CE" w:rsidP="00CB25CE">
          <w:pPr>
            <w:pStyle w:val="35C983C70BAA4C559F7E16912389D9EF"/>
          </w:pPr>
          <w:r>
            <w:rPr>
              <w:rStyle w:val="TextodoEspaoReservado"/>
              <w:color w:val="C00000"/>
            </w:rPr>
            <w:t>ADICIONAR NOME DA EMPRESA</w:t>
          </w:r>
        </w:p>
      </w:docPartBody>
    </w:docPart>
    <w:docPart>
      <w:docPartPr>
        <w:name w:val="4FC06F45B1114CE2A10C6FC7E9CED86B"/>
        <w:category>
          <w:name w:val="Geral"/>
          <w:gallery w:val="placeholder"/>
        </w:category>
        <w:types>
          <w:type w:val="bbPlcHdr"/>
        </w:types>
        <w:behaviors>
          <w:behavior w:val="content"/>
        </w:behaviors>
        <w:guid w:val="{471CC6AE-A71A-4AA7-AB15-C16FF07D9AB0}"/>
      </w:docPartPr>
      <w:docPartBody>
        <w:p w:rsidR="00361F88" w:rsidRDefault="00CB25CE" w:rsidP="00CB25CE">
          <w:pPr>
            <w:pStyle w:val="4FC06F45B1114CE2A10C6FC7E9CED86B"/>
          </w:pPr>
          <w:r>
            <w:rPr>
              <w:rFonts w:ascii="Arial Narrow" w:hAnsi="Arial Narrow"/>
              <w:color w:val="C00000"/>
            </w:rPr>
            <w:t>xx.xxx.xxx/xxxx-xx</w:t>
          </w:r>
        </w:p>
      </w:docPartBody>
    </w:docPart>
    <w:docPart>
      <w:docPartPr>
        <w:name w:val="7E96FB6F1D6F480F8819168F04DD659B"/>
        <w:category>
          <w:name w:val="Geral"/>
          <w:gallery w:val="placeholder"/>
        </w:category>
        <w:types>
          <w:type w:val="bbPlcHdr"/>
        </w:types>
        <w:behaviors>
          <w:behavior w:val="content"/>
        </w:behaviors>
        <w:guid w:val="{3A502EC4-30D9-4444-B341-0690E407FDCA}"/>
      </w:docPartPr>
      <w:docPartBody>
        <w:p w:rsidR="00361F88" w:rsidRDefault="00CB25CE" w:rsidP="00CB25CE">
          <w:pPr>
            <w:pStyle w:val="7E96FB6F1D6F480F8819168F04DD659B"/>
          </w:pPr>
          <w:r>
            <w:rPr>
              <w:rStyle w:val="TextodoEspaoReservado"/>
              <w:color w:val="C00000"/>
            </w:rPr>
            <w:t>ADICIONAR NOME DA EMPRESA</w:t>
          </w:r>
        </w:p>
      </w:docPartBody>
    </w:docPart>
    <w:docPart>
      <w:docPartPr>
        <w:name w:val="7139C8CE552B4AEC8A09A8C8907CEA12"/>
        <w:category>
          <w:name w:val="Geral"/>
          <w:gallery w:val="placeholder"/>
        </w:category>
        <w:types>
          <w:type w:val="bbPlcHdr"/>
        </w:types>
        <w:behaviors>
          <w:behavior w:val="content"/>
        </w:behaviors>
        <w:guid w:val="{6638568C-CB1B-4E4F-8B6A-3598FF08D1BD}"/>
      </w:docPartPr>
      <w:docPartBody>
        <w:p w:rsidR="00000000" w:rsidRDefault="00D05BC3" w:rsidP="00D05BC3">
          <w:pPr>
            <w:pStyle w:val="7139C8CE552B4AEC8A09A8C8907CEA12"/>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945BF"/>
    <w:rsid w:val="00343922"/>
    <w:rsid w:val="00361F88"/>
    <w:rsid w:val="00364283"/>
    <w:rsid w:val="003A4461"/>
    <w:rsid w:val="0041178F"/>
    <w:rsid w:val="00421123"/>
    <w:rsid w:val="004A0E28"/>
    <w:rsid w:val="004B44C5"/>
    <w:rsid w:val="004E4A3A"/>
    <w:rsid w:val="004F1030"/>
    <w:rsid w:val="00516BBD"/>
    <w:rsid w:val="00547929"/>
    <w:rsid w:val="00570FB1"/>
    <w:rsid w:val="005D12D6"/>
    <w:rsid w:val="005F2C11"/>
    <w:rsid w:val="00631B33"/>
    <w:rsid w:val="006B5D61"/>
    <w:rsid w:val="00712AC7"/>
    <w:rsid w:val="00784A88"/>
    <w:rsid w:val="00857BAD"/>
    <w:rsid w:val="00892847"/>
    <w:rsid w:val="009A4347"/>
    <w:rsid w:val="00A17E8D"/>
    <w:rsid w:val="00A85898"/>
    <w:rsid w:val="00A95CA2"/>
    <w:rsid w:val="00AA3037"/>
    <w:rsid w:val="00AD15F7"/>
    <w:rsid w:val="00AF5F19"/>
    <w:rsid w:val="00B1574A"/>
    <w:rsid w:val="00C00961"/>
    <w:rsid w:val="00C92FCC"/>
    <w:rsid w:val="00CB25CE"/>
    <w:rsid w:val="00CE76EE"/>
    <w:rsid w:val="00D05BC3"/>
    <w:rsid w:val="00D34BE7"/>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5BC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CBE439D680C4AB1AE80149C3404653F">
    <w:name w:val="ECBE439D680C4AB1AE80149C3404653F"/>
    <w:rsid w:val="006B5D61"/>
  </w:style>
  <w:style w:type="paragraph" w:customStyle="1" w:styleId="5DA06FEB42034762B29CC027EF6F9F8F">
    <w:name w:val="5DA06FEB42034762B29CC027EF6F9F8F"/>
    <w:rsid w:val="006B5D61"/>
  </w:style>
  <w:style w:type="paragraph" w:customStyle="1" w:styleId="77CDD493A8644ABA81C98765512B65F7">
    <w:name w:val="77CDD493A8644ABA81C98765512B65F7"/>
    <w:rsid w:val="006B5D61"/>
  </w:style>
  <w:style w:type="paragraph" w:customStyle="1" w:styleId="C03D2627FF9244C3A0CD5D74A9B1D996">
    <w:name w:val="C03D2627FF9244C3A0CD5D74A9B1D996"/>
    <w:rsid w:val="006B5D61"/>
  </w:style>
  <w:style w:type="paragraph" w:customStyle="1" w:styleId="5234189CF5DB40ABB403BCF6332D6FD6">
    <w:name w:val="5234189CF5DB40ABB403BCF6332D6FD6"/>
    <w:rsid w:val="006B5D61"/>
  </w:style>
  <w:style w:type="paragraph" w:customStyle="1" w:styleId="662BD377188D4AF6AEBD3B4B32775CBB">
    <w:name w:val="662BD377188D4AF6AEBD3B4B32775CBB"/>
    <w:rsid w:val="006B5D61"/>
  </w:style>
  <w:style w:type="paragraph" w:customStyle="1" w:styleId="7EA926BF7FF148A5B5534AB30CC98677">
    <w:name w:val="7EA926BF7FF148A5B5534AB30CC98677"/>
    <w:rsid w:val="006B5D61"/>
  </w:style>
  <w:style w:type="paragraph" w:customStyle="1" w:styleId="BDC2A42C417A4A28A878FFDA5D6EECDB">
    <w:name w:val="BDC2A42C417A4A28A878FFDA5D6EECDB"/>
    <w:rsid w:val="006B5D61"/>
  </w:style>
  <w:style w:type="paragraph" w:customStyle="1" w:styleId="E0DA415E4D164E788FA25D3956B7AC3C">
    <w:name w:val="E0DA415E4D164E788FA25D3956B7AC3C"/>
    <w:rsid w:val="006B5D61"/>
  </w:style>
  <w:style w:type="paragraph" w:customStyle="1" w:styleId="7F904006C12F48FF9DA124A57EFE6352">
    <w:name w:val="7F904006C12F48FF9DA124A57EFE6352"/>
    <w:rsid w:val="006B5D61"/>
  </w:style>
  <w:style w:type="paragraph" w:customStyle="1" w:styleId="FBA6D1B847F94A5BA102B0938BE13026">
    <w:name w:val="FBA6D1B847F94A5BA102B0938BE13026"/>
    <w:rsid w:val="006B5D61"/>
  </w:style>
  <w:style w:type="paragraph" w:customStyle="1" w:styleId="9E68148BF29D4ADCB93340CD1EE0FA51">
    <w:name w:val="9E68148BF29D4ADCB93340CD1EE0FA51"/>
    <w:rsid w:val="006B5D61"/>
  </w:style>
  <w:style w:type="paragraph" w:customStyle="1" w:styleId="DF04B4CB9244435894DE7641B629DAB5">
    <w:name w:val="DF04B4CB9244435894DE7641B629DAB5"/>
    <w:rsid w:val="006B5D61"/>
  </w:style>
  <w:style w:type="paragraph" w:customStyle="1" w:styleId="14AF0BDAED704F7F82EAEBEB2381A135">
    <w:name w:val="14AF0BDAED704F7F82EAEBEB2381A135"/>
    <w:rsid w:val="006B5D61"/>
  </w:style>
  <w:style w:type="paragraph" w:customStyle="1" w:styleId="D2C4F201AB8F4D0EA3BA936761B03078">
    <w:name w:val="D2C4F201AB8F4D0EA3BA936761B03078"/>
    <w:rsid w:val="006B5D61"/>
  </w:style>
  <w:style w:type="paragraph" w:customStyle="1" w:styleId="6616B0579BD9407990A494015C0E74AD">
    <w:name w:val="6616B0579BD9407990A494015C0E74AD"/>
    <w:rsid w:val="006B5D61"/>
  </w:style>
  <w:style w:type="paragraph" w:customStyle="1" w:styleId="89F7DD4A8AF24427AAC016FAF8BF9D8C">
    <w:name w:val="89F7DD4A8AF24427AAC016FAF8BF9D8C"/>
    <w:rsid w:val="006B5D61"/>
  </w:style>
  <w:style w:type="paragraph" w:customStyle="1" w:styleId="1D668F54C29345DF95D6243F23C2BF9C">
    <w:name w:val="1D668F54C29345DF95D6243F23C2BF9C"/>
    <w:rsid w:val="006B5D61"/>
  </w:style>
  <w:style w:type="paragraph" w:customStyle="1" w:styleId="E30C27CAAE154402BE035A341C02B078">
    <w:name w:val="E30C27CAAE154402BE035A341C02B078"/>
    <w:rsid w:val="006B5D61"/>
  </w:style>
  <w:style w:type="paragraph" w:customStyle="1" w:styleId="5013AF4F662949E29DE194584FE43723">
    <w:name w:val="5013AF4F662949E29DE194584FE43723"/>
    <w:rsid w:val="006B5D61"/>
  </w:style>
  <w:style w:type="paragraph" w:customStyle="1" w:styleId="6D74D632A8AE4AF4948A03BF3101003D">
    <w:name w:val="6D74D632A8AE4AF4948A03BF3101003D"/>
    <w:rsid w:val="006B5D61"/>
  </w:style>
  <w:style w:type="paragraph" w:customStyle="1" w:styleId="24D9268A7F1B46C98E304B588247DD81">
    <w:name w:val="24D9268A7F1B46C98E304B588247DD81"/>
    <w:rsid w:val="006B5D61"/>
  </w:style>
  <w:style w:type="paragraph" w:customStyle="1" w:styleId="1E62CE6269A84CF8804BFDD21C9DF3C7">
    <w:name w:val="1E62CE6269A84CF8804BFDD21C9DF3C7"/>
    <w:rsid w:val="006B5D61"/>
  </w:style>
  <w:style w:type="paragraph" w:customStyle="1" w:styleId="DAFFD7E04E35441B9891DEB2FF5508A1">
    <w:name w:val="DAFFD7E04E35441B9891DEB2FF5508A1"/>
    <w:rsid w:val="006B5D61"/>
  </w:style>
  <w:style w:type="paragraph" w:customStyle="1" w:styleId="51B70EA1E89D4A3D95E1335362BBEFFF">
    <w:name w:val="51B70EA1E89D4A3D95E1335362BBEFFF"/>
    <w:rsid w:val="00CE76EE"/>
  </w:style>
  <w:style w:type="paragraph" w:customStyle="1" w:styleId="CBB70E136A3E46BCA843C436BE80FDCB">
    <w:name w:val="CBB70E136A3E46BCA843C436BE80FDCB"/>
    <w:rsid w:val="00CE76EE"/>
  </w:style>
  <w:style w:type="paragraph" w:customStyle="1" w:styleId="3C9777F183AE4F808BB9532A88F56AEC">
    <w:name w:val="3C9777F183AE4F808BB9532A88F56AEC"/>
    <w:rsid w:val="00CE76EE"/>
  </w:style>
  <w:style w:type="paragraph" w:customStyle="1" w:styleId="C1FCC150BBFB4953812ABF86A4113399">
    <w:name w:val="C1FCC150BBFB4953812ABF86A4113399"/>
    <w:rsid w:val="00CE76EE"/>
  </w:style>
  <w:style w:type="paragraph" w:customStyle="1" w:styleId="E3E6714C28154D719136B7C0A17156D5">
    <w:name w:val="E3E6714C28154D719136B7C0A17156D5"/>
    <w:rsid w:val="00CE76EE"/>
  </w:style>
  <w:style w:type="paragraph" w:customStyle="1" w:styleId="94FB2B00DB8F4CBC8EE2DEED08336127">
    <w:name w:val="94FB2B00DB8F4CBC8EE2DEED08336127"/>
    <w:rsid w:val="00CE76EE"/>
  </w:style>
  <w:style w:type="paragraph" w:customStyle="1" w:styleId="45E919E6D57C4ED6A5D06881D6040D66">
    <w:name w:val="45E919E6D57C4ED6A5D06881D6040D66"/>
    <w:rsid w:val="00CE76EE"/>
  </w:style>
  <w:style w:type="paragraph" w:customStyle="1" w:styleId="9E6C2666D7824E7B8F5741B1F661FF5C">
    <w:name w:val="9E6C2666D7824E7B8F5741B1F661FF5C"/>
    <w:rsid w:val="00CE76EE"/>
  </w:style>
  <w:style w:type="paragraph" w:customStyle="1" w:styleId="1A98D4B5710643FA99DB88C94A9FC917">
    <w:name w:val="1A98D4B5710643FA99DB88C94A9FC917"/>
    <w:rsid w:val="00CE76EE"/>
  </w:style>
  <w:style w:type="paragraph" w:customStyle="1" w:styleId="EB3004FF5DE84732B5DC03B37C14D666">
    <w:name w:val="EB3004FF5DE84732B5DC03B37C14D666"/>
    <w:rsid w:val="00CE76EE"/>
  </w:style>
  <w:style w:type="paragraph" w:customStyle="1" w:styleId="DBEE07994D0B483199A0343FB4B1217A">
    <w:name w:val="DBEE07994D0B483199A0343FB4B1217A"/>
    <w:rsid w:val="00CE76EE"/>
  </w:style>
  <w:style w:type="paragraph" w:customStyle="1" w:styleId="38E7AF511A2A4FD78871AFA65D561E22">
    <w:name w:val="38E7AF511A2A4FD78871AFA65D561E22"/>
    <w:rsid w:val="00CE76EE"/>
  </w:style>
  <w:style w:type="paragraph" w:customStyle="1" w:styleId="A5BE2F79AB064E798B91B73FFAEA838D">
    <w:name w:val="A5BE2F79AB064E798B91B73FFAEA838D"/>
    <w:rsid w:val="00CE76EE"/>
  </w:style>
  <w:style w:type="paragraph" w:customStyle="1" w:styleId="A6F2E51811BF4013B91A75D41BA26F88">
    <w:name w:val="A6F2E51811BF4013B91A75D41BA26F88"/>
    <w:rsid w:val="00CE76EE"/>
  </w:style>
  <w:style w:type="paragraph" w:customStyle="1" w:styleId="B740BC944C104B6AAC200760DAA96DC8">
    <w:name w:val="B740BC944C104B6AAC200760DAA96DC8"/>
    <w:rsid w:val="00CE76EE"/>
  </w:style>
  <w:style w:type="paragraph" w:customStyle="1" w:styleId="EF18629DAC7F419F82A820F077C6D3AF">
    <w:name w:val="EF18629DAC7F419F82A820F077C6D3AF"/>
    <w:rsid w:val="00CE76EE"/>
  </w:style>
  <w:style w:type="paragraph" w:customStyle="1" w:styleId="A761C5A5C8DB40D8BD959B6C17146D9E">
    <w:name w:val="A761C5A5C8DB40D8BD959B6C17146D9E"/>
    <w:rsid w:val="00CE76EE"/>
  </w:style>
  <w:style w:type="paragraph" w:customStyle="1" w:styleId="4B9DD2C7E6474BE5A07B43C7EB49543F">
    <w:name w:val="4B9DD2C7E6474BE5A07B43C7EB49543F"/>
    <w:rsid w:val="00CE76EE"/>
  </w:style>
  <w:style w:type="paragraph" w:customStyle="1" w:styleId="13E1E7C08EF4453CBDDB50112CFD8C7B">
    <w:name w:val="13E1E7C08EF4453CBDDB50112CFD8C7B"/>
    <w:rsid w:val="00CE76EE"/>
  </w:style>
  <w:style w:type="paragraph" w:customStyle="1" w:styleId="94C9456121DB45E6B8D19476E5F230D1">
    <w:name w:val="94C9456121DB45E6B8D19476E5F230D1"/>
    <w:rsid w:val="00CE76EE"/>
  </w:style>
  <w:style w:type="paragraph" w:customStyle="1" w:styleId="67B675E14EC04DCFB82C134CEC894159">
    <w:name w:val="67B675E14EC04DCFB82C134CEC894159"/>
    <w:rsid w:val="00CE76EE"/>
  </w:style>
  <w:style w:type="paragraph" w:customStyle="1" w:styleId="65153336EF6144FA8BB26337461AEED6">
    <w:name w:val="65153336EF6144FA8BB26337461AEED6"/>
    <w:rsid w:val="00CE76EE"/>
  </w:style>
  <w:style w:type="paragraph" w:customStyle="1" w:styleId="CBAAF64FBD624E298B0BC27CDB7F1234">
    <w:name w:val="CBAAF64FBD624E298B0BC27CDB7F1234"/>
    <w:rsid w:val="00CE76EE"/>
  </w:style>
  <w:style w:type="paragraph" w:customStyle="1" w:styleId="0C945112D79F45F191D4694933C64A7F">
    <w:name w:val="0C945112D79F45F191D4694933C64A7F"/>
    <w:rsid w:val="00CE76EE"/>
  </w:style>
  <w:style w:type="paragraph" w:customStyle="1" w:styleId="FB4192E7443D4F328BA296123D05E0EB">
    <w:name w:val="FB4192E7443D4F328BA296123D05E0EB"/>
    <w:rsid w:val="00CE76EE"/>
  </w:style>
  <w:style w:type="paragraph" w:customStyle="1" w:styleId="51F5695184184363B92E2F500CD5F4F8">
    <w:name w:val="51F5695184184363B92E2F500CD5F4F8"/>
    <w:rsid w:val="00CE76EE"/>
  </w:style>
  <w:style w:type="paragraph" w:customStyle="1" w:styleId="6ADCAD6076B14AEFB509EE394A816E6C">
    <w:name w:val="6ADCAD6076B14AEFB509EE394A816E6C"/>
    <w:rsid w:val="00CE76EE"/>
  </w:style>
  <w:style w:type="paragraph" w:customStyle="1" w:styleId="4C623E73B9A24132B145CF612C260944">
    <w:name w:val="4C623E73B9A24132B145CF612C260944"/>
    <w:rsid w:val="00CE76EE"/>
  </w:style>
  <w:style w:type="paragraph" w:customStyle="1" w:styleId="6F53688F61244810A735F4F0C2ECFD82">
    <w:name w:val="6F53688F61244810A735F4F0C2ECFD82"/>
    <w:rsid w:val="00CE76EE"/>
  </w:style>
  <w:style w:type="paragraph" w:customStyle="1" w:styleId="66C2D2A3E04C46D6B0BC51E08715176F">
    <w:name w:val="66C2D2A3E04C46D6B0BC51E08715176F"/>
    <w:rsid w:val="00CE76EE"/>
  </w:style>
  <w:style w:type="paragraph" w:customStyle="1" w:styleId="CBE854AE09BA458A9F1A8F3C95A62229">
    <w:name w:val="CBE854AE09BA458A9F1A8F3C95A62229"/>
    <w:rsid w:val="00CB25CE"/>
  </w:style>
  <w:style w:type="paragraph" w:customStyle="1" w:styleId="DD799A7B1A34446D83B37D57D8C60684">
    <w:name w:val="DD799A7B1A34446D83B37D57D8C60684"/>
    <w:rsid w:val="00CB25CE"/>
  </w:style>
  <w:style w:type="paragraph" w:customStyle="1" w:styleId="0A3E55D050DA4AE3BA6C48F26C42FF6A">
    <w:name w:val="0A3E55D050DA4AE3BA6C48F26C42FF6A"/>
    <w:rsid w:val="00CB25CE"/>
  </w:style>
  <w:style w:type="paragraph" w:customStyle="1" w:styleId="557755E0CFF14D18810973C683BEED3F">
    <w:name w:val="557755E0CFF14D18810973C683BEED3F"/>
    <w:rsid w:val="00CB25CE"/>
  </w:style>
  <w:style w:type="paragraph" w:customStyle="1" w:styleId="35C983C70BAA4C559F7E16912389D9EF">
    <w:name w:val="35C983C70BAA4C559F7E16912389D9EF"/>
    <w:rsid w:val="00CB25CE"/>
  </w:style>
  <w:style w:type="paragraph" w:customStyle="1" w:styleId="4FC06F45B1114CE2A10C6FC7E9CED86B">
    <w:name w:val="4FC06F45B1114CE2A10C6FC7E9CED86B"/>
    <w:rsid w:val="00CB25CE"/>
  </w:style>
  <w:style w:type="paragraph" w:customStyle="1" w:styleId="7E96FB6F1D6F480F8819168F04DD659B">
    <w:name w:val="7E96FB6F1D6F480F8819168F04DD659B"/>
    <w:rsid w:val="00CB25CE"/>
  </w:style>
  <w:style w:type="paragraph" w:customStyle="1" w:styleId="C8AE6BF91F854D779044094E17CB7F6C">
    <w:name w:val="C8AE6BF91F854D779044094E17CB7F6C"/>
    <w:rsid w:val="00CB25CE"/>
  </w:style>
  <w:style w:type="paragraph" w:customStyle="1" w:styleId="7139C8CE552B4AEC8A09A8C8907CEA12">
    <w:name w:val="7139C8CE552B4AEC8A09A8C8907CEA12"/>
    <w:rsid w:val="00D05BC3"/>
  </w:style>
  <w:style w:type="paragraph" w:customStyle="1" w:styleId="4173E66E57794B1EAB03433D962E2261">
    <w:name w:val="4173E66E57794B1EAB03433D962E2261"/>
    <w:rsid w:val="00D05B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5BC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CBE439D680C4AB1AE80149C3404653F">
    <w:name w:val="ECBE439D680C4AB1AE80149C3404653F"/>
    <w:rsid w:val="006B5D61"/>
  </w:style>
  <w:style w:type="paragraph" w:customStyle="1" w:styleId="5DA06FEB42034762B29CC027EF6F9F8F">
    <w:name w:val="5DA06FEB42034762B29CC027EF6F9F8F"/>
    <w:rsid w:val="006B5D61"/>
  </w:style>
  <w:style w:type="paragraph" w:customStyle="1" w:styleId="77CDD493A8644ABA81C98765512B65F7">
    <w:name w:val="77CDD493A8644ABA81C98765512B65F7"/>
    <w:rsid w:val="006B5D61"/>
  </w:style>
  <w:style w:type="paragraph" w:customStyle="1" w:styleId="C03D2627FF9244C3A0CD5D74A9B1D996">
    <w:name w:val="C03D2627FF9244C3A0CD5D74A9B1D996"/>
    <w:rsid w:val="006B5D61"/>
  </w:style>
  <w:style w:type="paragraph" w:customStyle="1" w:styleId="5234189CF5DB40ABB403BCF6332D6FD6">
    <w:name w:val="5234189CF5DB40ABB403BCF6332D6FD6"/>
    <w:rsid w:val="006B5D61"/>
  </w:style>
  <w:style w:type="paragraph" w:customStyle="1" w:styleId="662BD377188D4AF6AEBD3B4B32775CBB">
    <w:name w:val="662BD377188D4AF6AEBD3B4B32775CBB"/>
    <w:rsid w:val="006B5D61"/>
  </w:style>
  <w:style w:type="paragraph" w:customStyle="1" w:styleId="7EA926BF7FF148A5B5534AB30CC98677">
    <w:name w:val="7EA926BF7FF148A5B5534AB30CC98677"/>
    <w:rsid w:val="006B5D61"/>
  </w:style>
  <w:style w:type="paragraph" w:customStyle="1" w:styleId="BDC2A42C417A4A28A878FFDA5D6EECDB">
    <w:name w:val="BDC2A42C417A4A28A878FFDA5D6EECDB"/>
    <w:rsid w:val="006B5D61"/>
  </w:style>
  <w:style w:type="paragraph" w:customStyle="1" w:styleId="E0DA415E4D164E788FA25D3956B7AC3C">
    <w:name w:val="E0DA415E4D164E788FA25D3956B7AC3C"/>
    <w:rsid w:val="006B5D61"/>
  </w:style>
  <w:style w:type="paragraph" w:customStyle="1" w:styleId="7F904006C12F48FF9DA124A57EFE6352">
    <w:name w:val="7F904006C12F48FF9DA124A57EFE6352"/>
    <w:rsid w:val="006B5D61"/>
  </w:style>
  <w:style w:type="paragraph" w:customStyle="1" w:styleId="FBA6D1B847F94A5BA102B0938BE13026">
    <w:name w:val="FBA6D1B847F94A5BA102B0938BE13026"/>
    <w:rsid w:val="006B5D61"/>
  </w:style>
  <w:style w:type="paragraph" w:customStyle="1" w:styleId="9E68148BF29D4ADCB93340CD1EE0FA51">
    <w:name w:val="9E68148BF29D4ADCB93340CD1EE0FA51"/>
    <w:rsid w:val="006B5D61"/>
  </w:style>
  <w:style w:type="paragraph" w:customStyle="1" w:styleId="DF04B4CB9244435894DE7641B629DAB5">
    <w:name w:val="DF04B4CB9244435894DE7641B629DAB5"/>
    <w:rsid w:val="006B5D61"/>
  </w:style>
  <w:style w:type="paragraph" w:customStyle="1" w:styleId="14AF0BDAED704F7F82EAEBEB2381A135">
    <w:name w:val="14AF0BDAED704F7F82EAEBEB2381A135"/>
    <w:rsid w:val="006B5D61"/>
  </w:style>
  <w:style w:type="paragraph" w:customStyle="1" w:styleId="D2C4F201AB8F4D0EA3BA936761B03078">
    <w:name w:val="D2C4F201AB8F4D0EA3BA936761B03078"/>
    <w:rsid w:val="006B5D61"/>
  </w:style>
  <w:style w:type="paragraph" w:customStyle="1" w:styleId="6616B0579BD9407990A494015C0E74AD">
    <w:name w:val="6616B0579BD9407990A494015C0E74AD"/>
    <w:rsid w:val="006B5D61"/>
  </w:style>
  <w:style w:type="paragraph" w:customStyle="1" w:styleId="89F7DD4A8AF24427AAC016FAF8BF9D8C">
    <w:name w:val="89F7DD4A8AF24427AAC016FAF8BF9D8C"/>
    <w:rsid w:val="006B5D61"/>
  </w:style>
  <w:style w:type="paragraph" w:customStyle="1" w:styleId="1D668F54C29345DF95D6243F23C2BF9C">
    <w:name w:val="1D668F54C29345DF95D6243F23C2BF9C"/>
    <w:rsid w:val="006B5D61"/>
  </w:style>
  <w:style w:type="paragraph" w:customStyle="1" w:styleId="E30C27CAAE154402BE035A341C02B078">
    <w:name w:val="E30C27CAAE154402BE035A341C02B078"/>
    <w:rsid w:val="006B5D61"/>
  </w:style>
  <w:style w:type="paragraph" w:customStyle="1" w:styleId="5013AF4F662949E29DE194584FE43723">
    <w:name w:val="5013AF4F662949E29DE194584FE43723"/>
    <w:rsid w:val="006B5D61"/>
  </w:style>
  <w:style w:type="paragraph" w:customStyle="1" w:styleId="6D74D632A8AE4AF4948A03BF3101003D">
    <w:name w:val="6D74D632A8AE4AF4948A03BF3101003D"/>
    <w:rsid w:val="006B5D61"/>
  </w:style>
  <w:style w:type="paragraph" w:customStyle="1" w:styleId="24D9268A7F1B46C98E304B588247DD81">
    <w:name w:val="24D9268A7F1B46C98E304B588247DD81"/>
    <w:rsid w:val="006B5D61"/>
  </w:style>
  <w:style w:type="paragraph" w:customStyle="1" w:styleId="1E62CE6269A84CF8804BFDD21C9DF3C7">
    <w:name w:val="1E62CE6269A84CF8804BFDD21C9DF3C7"/>
    <w:rsid w:val="006B5D61"/>
  </w:style>
  <w:style w:type="paragraph" w:customStyle="1" w:styleId="DAFFD7E04E35441B9891DEB2FF5508A1">
    <w:name w:val="DAFFD7E04E35441B9891DEB2FF5508A1"/>
    <w:rsid w:val="006B5D61"/>
  </w:style>
  <w:style w:type="paragraph" w:customStyle="1" w:styleId="51B70EA1E89D4A3D95E1335362BBEFFF">
    <w:name w:val="51B70EA1E89D4A3D95E1335362BBEFFF"/>
    <w:rsid w:val="00CE76EE"/>
  </w:style>
  <w:style w:type="paragraph" w:customStyle="1" w:styleId="CBB70E136A3E46BCA843C436BE80FDCB">
    <w:name w:val="CBB70E136A3E46BCA843C436BE80FDCB"/>
    <w:rsid w:val="00CE76EE"/>
  </w:style>
  <w:style w:type="paragraph" w:customStyle="1" w:styleId="3C9777F183AE4F808BB9532A88F56AEC">
    <w:name w:val="3C9777F183AE4F808BB9532A88F56AEC"/>
    <w:rsid w:val="00CE76EE"/>
  </w:style>
  <w:style w:type="paragraph" w:customStyle="1" w:styleId="C1FCC150BBFB4953812ABF86A4113399">
    <w:name w:val="C1FCC150BBFB4953812ABF86A4113399"/>
    <w:rsid w:val="00CE76EE"/>
  </w:style>
  <w:style w:type="paragraph" w:customStyle="1" w:styleId="E3E6714C28154D719136B7C0A17156D5">
    <w:name w:val="E3E6714C28154D719136B7C0A17156D5"/>
    <w:rsid w:val="00CE76EE"/>
  </w:style>
  <w:style w:type="paragraph" w:customStyle="1" w:styleId="94FB2B00DB8F4CBC8EE2DEED08336127">
    <w:name w:val="94FB2B00DB8F4CBC8EE2DEED08336127"/>
    <w:rsid w:val="00CE76EE"/>
  </w:style>
  <w:style w:type="paragraph" w:customStyle="1" w:styleId="45E919E6D57C4ED6A5D06881D6040D66">
    <w:name w:val="45E919E6D57C4ED6A5D06881D6040D66"/>
    <w:rsid w:val="00CE76EE"/>
  </w:style>
  <w:style w:type="paragraph" w:customStyle="1" w:styleId="9E6C2666D7824E7B8F5741B1F661FF5C">
    <w:name w:val="9E6C2666D7824E7B8F5741B1F661FF5C"/>
    <w:rsid w:val="00CE76EE"/>
  </w:style>
  <w:style w:type="paragraph" w:customStyle="1" w:styleId="1A98D4B5710643FA99DB88C94A9FC917">
    <w:name w:val="1A98D4B5710643FA99DB88C94A9FC917"/>
    <w:rsid w:val="00CE76EE"/>
  </w:style>
  <w:style w:type="paragraph" w:customStyle="1" w:styleId="EB3004FF5DE84732B5DC03B37C14D666">
    <w:name w:val="EB3004FF5DE84732B5DC03B37C14D666"/>
    <w:rsid w:val="00CE76EE"/>
  </w:style>
  <w:style w:type="paragraph" w:customStyle="1" w:styleId="DBEE07994D0B483199A0343FB4B1217A">
    <w:name w:val="DBEE07994D0B483199A0343FB4B1217A"/>
    <w:rsid w:val="00CE76EE"/>
  </w:style>
  <w:style w:type="paragraph" w:customStyle="1" w:styleId="38E7AF511A2A4FD78871AFA65D561E22">
    <w:name w:val="38E7AF511A2A4FD78871AFA65D561E22"/>
    <w:rsid w:val="00CE76EE"/>
  </w:style>
  <w:style w:type="paragraph" w:customStyle="1" w:styleId="A5BE2F79AB064E798B91B73FFAEA838D">
    <w:name w:val="A5BE2F79AB064E798B91B73FFAEA838D"/>
    <w:rsid w:val="00CE76EE"/>
  </w:style>
  <w:style w:type="paragraph" w:customStyle="1" w:styleId="A6F2E51811BF4013B91A75D41BA26F88">
    <w:name w:val="A6F2E51811BF4013B91A75D41BA26F88"/>
    <w:rsid w:val="00CE76EE"/>
  </w:style>
  <w:style w:type="paragraph" w:customStyle="1" w:styleId="B740BC944C104B6AAC200760DAA96DC8">
    <w:name w:val="B740BC944C104B6AAC200760DAA96DC8"/>
    <w:rsid w:val="00CE76EE"/>
  </w:style>
  <w:style w:type="paragraph" w:customStyle="1" w:styleId="EF18629DAC7F419F82A820F077C6D3AF">
    <w:name w:val="EF18629DAC7F419F82A820F077C6D3AF"/>
    <w:rsid w:val="00CE76EE"/>
  </w:style>
  <w:style w:type="paragraph" w:customStyle="1" w:styleId="A761C5A5C8DB40D8BD959B6C17146D9E">
    <w:name w:val="A761C5A5C8DB40D8BD959B6C17146D9E"/>
    <w:rsid w:val="00CE76EE"/>
  </w:style>
  <w:style w:type="paragraph" w:customStyle="1" w:styleId="4B9DD2C7E6474BE5A07B43C7EB49543F">
    <w:name w:val="4B9DD2C7E6474BE5A07B43C7EB49543F"/>
    <w:rsid w:val="00CE76EE"/>
  </w:style>
  <w:style w:type="paragraph" w:customStyle="1" w:styleId="13E1E7C08EF4453CBDDB50112CFD8C7B">
    <w:name w:val="13E1E7C08EF4453CBDDB50112CFD8C7B"/>
    <w:rsid w:val="00CE76EE"/>
  </w:style>
  <w:style w:type="paragraph" w:customStyle="1" w:styleId="94C9456121DB45E6B8D19476E5F230D1">
    <w:name w:val="94C9456121DB45E6B8D19476E5F230D1"/>
    <w:rsid w:val="00CE76EE"/>
  </w:style>
  <w:style w:type="paragraph" w:customStyle="1" w:styleId="67B675E14EC04DCFB82C134CEC894159">
    <w:name w:val="67B675E14EC04DCFB82C134CEC894159"/>
    <w:rsid w:val="00CE76EE"/>
  </w:style>
  <w:style w:type="paragraph" w:customStyle="1" w:styleId="65153336EF6144FA8BB26337461AEED6">
    <w:name w:val="65153336EF6144FA8BB26337461AEED6"/>
    <w:rsid w:val="00CE76EE"/>
  </w:style>
  <w:style w:type="paragraph" w:customStyle="1" w:styleId="CBAAF64FBD624E298B0BC27CDB7F1234">
    <w:name w:val="CBAAF64FBD624E298B0BC27CDB7F1234"/>
    <w:rsid w:val="00CE76EE"/>
  </w:style>
  <w:style w:type="paragraph" w:customStyle="1" w:styleId="0C945112D79F45F191D4694933C64A7F">
    <w:name w:val="0C945112D79F45F191D4694933C64A7F"/>
    <w:rsid w:val="00CE76EE"/>
  </w:style>
  <w:style w:type="paragraph" w:customStyle="1" w:styleId="FB4192E7443D4F328BA296123D05E0EB">
    <w:name w:val="FB4192E7443D4F328BA296123D05E0EB"/>
    <w:rsid w:val="00CE76EE"/>
  </w:style>
  <w:style w:type="paragraph" w:customStyle="1" w:styleId="51F5695184184363B92E2F500CD5F4F8">
    <w:name w:val="51F5695184184363B92E2F500CD5F4F8"/>
    <w:rsid w:val="00CE76EE"/>
  </w:style>
  <w:style w:type="paragraph" w:customStyle="1" w:styleId="6ADCAD6076B14AEFB509EE394A816E6C">
    <w:name w:val="6ADCAD6076B14AEFB509EE394A816E6C"/>
    <w:rsid w:val="00CE76EE"/>
  </w:style>
  <w:style w:type="paragraph" w:customStyle="1" w:styleId="4C623E73B9A24132B145CF612C260944">
    <w:name w:val="4C623E73B9A24132B145CF612C260944"/>
    <w:rsid w:val="00CE76EE"/>
  </w:style>
  <w:style w:type="paragraph" w:customStyle="1" w:styleId="6F53688F61244810A735F4F0C2ECFD82">
    <w:name w:val="6F53688F61244810A735F4F0C2ECFD82"/>
    <w:rsid w:val="00CE76EE"/>
  </w:style>
  <w:style w:type="paragraph" w:customStyle="1" w:styleId="66C2D2A3E04C46D6B0BC51E08715176F">
    <w:name w:val="66C2D2A3E04C46D6B0BC51E08715176F"/>
    <w:rsid w:val="00CE76EE"/>
  </w:style>
  <w:style w:type="paragraph" w:customStyle="1" w:styleId="CBE854AE09BA458A9F1A8F3C95A62229">
    <w:name w:val="CBE854AE09BA458A9F1A8F3C95A62229"/>
    <w:rsid w:val="00CB25CE"/>
  </w:style>
  <w:style w:type="paragraph" w:customStyle="1" w:styleId="DD799A7B1A34446D83B37D57D8C60684">
    <w:name w:val="DD799A7B1A34446D83B37D57D8C60684"/>
    <w:rsid w:val="00CB25CE"/>
  </w:style>
  <w:style w:type="paragraph" w:customStyle="1" w:styleId="0A3E55D050DA4AE3BA6C48F26C42FF6A">
    <w:name w:val="0A3E55D050DA4AE3BA6C48F26C42FF6A"/>
    <w:rsid w:val="00CB25CE"/>
  </w:style>
  <w:style w:type="paragraph" w:customStyle="1" w:styleId="557755E0CFF14D18810973C683BEED3F">
    <w:name w:val="557755E0CFF14D18810973C683BEED3F"/>
    <w:rsid w:val="00CB25CE"/>
  </w:style>
  <w:style w:type="paragraph" w:customStyle="1" w:styleId="35C983C70BAA4C559F7E16912389D9EF">
    <w:name w:val="35C983C70BAA4C559F7E16912389D9EF"/>
    <w:rsid w:val="00CB25CE"/>
  </w:style>
  <w:style w:type="paragraph" w:customStyle="1" w:styleId="4FC06F45B1114CE2A10C6FC7E9CED86B">
    <w:name w:val="4FC06F45B1114CE2A10C6FC7E9CED86B"/>
    <w:rsid w:val="00CB25CE"/>
  </w:style>
  <w:style w:type="paragraph" w:customStyle="1" w:styleId="7E96FB6F1D6F480F8819168F04DD659B">
    <w:name w:val="7E96FB6F1D6F480F8819168F04DD659B"/>
    <w:rsid w:val="00CB25CE"/>
  </w:style>
  <w:style w:type="paragraph" w:customStyle="1" w:styleId="C8AE6BF91F854D779044094E17CB7F6C">
    <w:name w:val="C8AE6BF91F854D779044094E17CB7F6C"/>
    <w:rsid w:val="00CB25CE"/>
  </w:style>
  <w:style w:type="paragraph" w:customStyle="1" w:styleId="7139C8CE552B4AEC8A09A8C8907CEA12">
    <w:name w:val="7139C8CE552B4AEC8A09A8C8907CEA12"/>
    <w:rsid w:val="00D05BC3"/>
  </w:style>
  <w:style w:type="paragraph" w:customStyle="1" w:styleId="4173E66E57794B1EAB03433D962E2261">
    <w:name w:val="4173E66E57794B1EAB03433D962E2261"/>
    <w:rsid w:val="00D05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54907-3D36-4A57-B7E3-BD859EE6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5031</Words>
  <Characters>27171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2021-12-07T20:04:00Z</dcterms:created>
  <dcterms:modified xsi:type="dcterms:W3CDTF">2021-12-16T13:01:00Z</dcterms:modified>
</cp:coreProperties>
</file>